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74D" w:rsidRPr="003734D9" w:rsidRDefault="001D374D" w:rsidP="003734D9">
      <w:pPr>
        <w:spacing w:line="360" w:lineRule="auto"/>
        <w:jc w:val="left"/>
        <w:rPr>
          <w:rFonts w:ascii="黑体" w:eastAsia="黑体" w:hAnsiTheme="minorEastAsia"/>
          <w:color w:val="000000" w:themeColor="text1"/>
          <w:sz w:val="32"/>
          <w:szCs w:val="32"/>
        </w:rPr>
      </w:pPr>
      <w:bookmarkStart w:id="0" w:name="_Toc7284288"/>
      <w:bookmarkStart w:id="1" w:name="_Toc503356675"/>
      <w:bookmarkStart w:id="2" w:name="_Toc492631144"/>
      <w:bookmarkStart w:id="3" w:name="_Toc493592049"/>
      <w:r w:rsidRPr="003734D9">
        <w:rPr>
          <w:rFonts w:ascii="黑体" w:eastAsia="黑体" w:hAnsiTheme="minorEastAsia" w:hint="eastAsia"/>
          <w:color w:val="000000" w:themeColor="text1"/>
          <w:sz w:val="32"/>
          <w:szCs w:val="32"/>
        </w:rPr>
        <w:t>附件</w:t>
      </w: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3734D9" w:rsidRDefault="001D374D" w:rsidP="003C7372">
      <w:pPr>
        <w:spacing w:beforeLines="50" w:afterLines="50" w:line="360" w:lineRule="auto"/>
        <w:jc w:val="center"/>
        <w:rPr>
          <w:rFonts w:ascii="方正小标宋简体" w:eastAsia="方正小标宋简体" w:hAnsi="华文中宋"/>
          <w:color w:val="000000" w:themeColor="text1"/>
          <w:sz w:val="44"/>
          <w:szCs w:val="44"/>
        </w:rPr>
      </w:pPr>
      <w:r w:rsidRPr="003734D9">
        <w:rPr>
          <w:rFonts w:ascii="方正小标宋简体" w:eastAsia="方正小标宋简体" w:hAnsi="华文中宋" w:hint="eastAsia"/>
          <w:color w:val="000000" w:themeColor="text1"/>
          <w:sz w:val="44"/>
          <w:szCs w:val="44"/>
        </w:rPr>
        <w:t>核电厂运行性能指标（试行）</w:t>
      </w:r>
    </w:p>
    <w:p w:rsidR="001D374D" w:rsidRPr="004952F4" w:rsidRDefault="001D374D" w:rsidP="003C7372">
      <w:pPr>
        <w:spacing w:beforeLines="50" w:afterLines="50" w:line="360" w:lineRule="auto"/>
        <w:jc w:val="center"/>
        <w:rPr>
          <w:rFonts w:ascii="华文中宋" w:eastAsia="华文中宋" w:hAnsi="华文中宋"/>
          <w:color w:val="000000" w:themeColor="text1"/>
          <w:sz w:val="44"/>
          <w:szCs w:val="4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ind w:firstLineChars="200" w:firstLine="482"/>
        <w:jc w:val="center"/>
        <w:rPr>
          <w:rFonts w:asciiTheme="minorEastAsia" w:hAnsiTheme="minorEastAsia"/>
          <w:b/>
          <w:color w:val="000000" w:themeColor="text1"/>
          <w:szCs w:val="24"/>
        </w:rPr>
      </w:pPr>
    </w:p>
    <w:p w:rsidR="001D374D" w:rsidRPr="004952F4" w:rsidRDefault="001D374D" w:rsidP="003C7372">
      <w:pPr>
        <w:spacing w:beforeLines="50" w:afterLines="50" w:line="360" w:lineRule="auto"/>
        <w:jc w:val="center"/>
        <w:rPr>
          <w:rFonts w:asciiTheme="minorEastAsia" w:hAnsiTheme="minorEastAsia"/>
          <w:b/>
          <w:color w:val="000000" w:themeColor="text1"/>
          <w:sz w:val="30"/>
          <w:szCs w:val="30"/>
        </w:rPr>
      </w:pPr>
      <w:r w:rsidRPr="004952F4">
        <w:rPr>
          <w:rFonts w:asciiTheme="minorEastAsia" w:hAnsiTheme="minorEastAsia" w:hint="eastAsia"/>
          <w:b/>
          <w:color w:val="000000" w:themeColor="text1"/>
          <w:sz w:val="30"/>
          <w:szCs w:val="30"/>
        </w:rPr>
        <w:t>国家能源局</w:t>
      </w:r>
    </w:p>
    <w:p w:rsidR="001D374D" w:rsidRPr="004952F4" w:rsidRDefault="001D374D" w:rsidP="003C7372">
      <w:pPr>
        <w:spacing w:beforeLines="50" w:afterLines="50" w:line="360" w:lineRule="auto"/>
        <w:jc w:val="center"/>
        <w:rPr>
          <w:rFonts w:ascii="宋体" w:eastAsia="宋体" w:hAnsi="宋体" w:cs="Times New Roman"/>
          <w:b/>
          <w:color w:val="000000" w:themeColor="text1"/>
          <w:sz w:val="30"/>
          <w:szCs w:val="30"/>
        </w:rPr>
      </w:pPr>
      <w:r w:rsidRPr="004952F4">
        <w:rPr>
          <w:rFonts w:ascii="宋体" w:eastAsia="宋体" w:hAnsi="宋体" w:cs="Times New Roman" w:hint="eastAsia"/>
          <w:b/>
          <w:color w:val="000000" w:themeColor="text1"/>
          <w:sz w:val="30"/>
          <w:szCs w:val="30"/>
        </w:rPr>
        <w:t>二○一九</w:t>
      </w:r>
      <w:r w:rsidRPr="004952F4">
        <w:rPr>
          <w:rFonts w:ascii="宋体" w:eastAsia="宋体" w:hAnsi="宋体" w:cs="Times New Roman"/>
          <w:b/>
          <w:color w:val="000000" w:themeColor="text1"/>
          <w:sz w:val="30"/>
          <w:szCs w:val="30"/>
        </w:rPr>
        <w:t>年</w:t>
      </w:r>
      <w:r w:rsidR="003C7372">
        <w:rPr>
          <w:rFonts w:ascii="宋体" w:eastAsia="宋体" w:hAnsi="宋体" w:cs="Times New Roman" w:hint="eastAsia"/>
          <w:b/>
          <w:color w:val="000000" w:themeColor="text1"/>
          <w:sz w:val="30"/>
          <w:szCs w:val="30"/>
        </w:rPr>
        <w:t>七</w:t>
      </w:r>
      <w:r w:rsidRPr="004952F4">
        <w:rPr>
          <w:rFonts w:ascii="宋体" w:eastAsia="宋体" w:hAnsi="宋体" w:cs="Times New Roman"/>
          <w:b/>
          <w:color w:val="000000" w:themeColor="text1"/>
          <w:sz w:val="30"/>
          <w:szCs w:val="30"/>
        </w:rPr>
        <w:t>月</w:t>
      </w:r>
    </w:p>
    <w:p w:rsidR="001D374D" w:rsidRPr="004952F4" w:rsidRDefault="001D374D" w:rsidP="003C7372">
      <w:pPr>
        <w:spacing w:beforeLines="50" w:afterLines="50" w:line="360" w:lineRule="auto"/>
        <w:ind w:firstLineChars="200" w:firstLine="602"/>
        <w:jc w:val="center"/>
        <w:rPr>
          <w:rFonts w:ascii="宋体" w:eastAsia="宋体" w:hAnsi="宋体" w:cs="Times New Roman"/>
          <w:b/>
          <w:color w:val="000000" w:themeColor="text1"/>
          <w:sz w:val="30"/>
          <w:szCs w:val="30"/>
        </w:rPr>
      </w:pPr>
    </w:p>
    <w:p w:rsidR="001D374D" w:rsidRPr="004952F4" w:rsidRDefault="001D374D" w:rsidP="003C7372">
      <w:pPr>
        <w:spacing w:beforeLines="50" w:afterLines="50" w:line="360" w:lineRule="auto"/>
        <w:rPr>
          <w:rFonts w:ascii="Times New Roman" w:hAnsi="Times New Roman"/>
          <w:b/>
          <w:color w:val="000000" w:themeColor="text1"/>
          <w:szCs w:val="24"/>
        </w:rPr>
      </w:pPr>
    </w:p>
    <w:p w:rsidR="001D374D" w:rsidRPr="004952F4" w:rsidRDefault="001D374D" w:rsidP="001D374D">
      <w:pPr>
        <w:rPr>
          <w:color w:val="000000" w:themeColor="text1"/>
        </w:rPr>
      </w:pPr>
      <w:r w:rsidRPr="004952F4">
        <w:rPr>
          <w:color w:val="000000" w:themeColor="text1"/>
        </w:rPr>
        <w:br w:type="page"/>
      </w:r>
    </w:p>
    <w:sdt>
      <w:sdtPr>
        <w:rPr>
          <w:rFonts w:asciiTheme="minorHAnsi" w:eastAsiaTheme="minorEastAsia" w:hAnsiTheme="minorHAnsi" w:cstheme="minorBidi"/>
          <w:b w:val="0"/>
          <w:bCs w:val="0"/>
          <w:color w:val="000000" w:themeColor="text1"/>
          <w:kern w:val="2"/>
          <w:sz w:val="24"/>
          <w:szCs w:val="22"/>
          <w:lang w:val="zh-CN"/>
        </w:rPr>
        <w:id w:val="-1403750564"/>
        <w:docPartObj>
          <w:docPartGallery w:val="Table of Contents"/>
          <w:docPartUnique/>
        </w:docPartObj>
      </w:sdtPr>
      <w:sdtContent>
        <w:p w:rsidR="001D374D" w:rsidRPr="003734D9" w:rsidRDefault="001D374D" w:rsidP="001D374D">
          <w:pPr>
            <w:pStyle w:val="TOC"/>
            <w:jc w:val="center"/>
            <w:rPr>
              <w:rFonts w:ascii="方正小标宋简体" w:eastAsia="方正小标宋简体"/>
              <w:b w:val="0"/>
              <w:color w:val="000000" w:themeColor="text1"/>
              <w:sz w:val="36"/>
              <w:szCs w:val="36"/>
              <w:lang w:val="zh-CN"/>
            </w:rPr>
          </w:pPr>
          <w:r w:rsidRPr="003734D9">
            <w:rPr>
              <w:rFonts w:ascii="方正小标宋简体" w:eastAsia="方正小标宋简体" w:hint="eastAsia"/>
              <w:b w:val="0"/>
              <w:color w:val="000000" w:themeColor="text1"/>
              <w:sz w:val="36"/>
              <w:szCs w:val="36"/>
              <w:lang w:val="zh-CN"/>
            </w:rPr>
            <w:t>目录</w:t>
          </w:r>
        </w:p>
        <w:p w:rsidR="00E4649F" w:rsidRPr="004952F4" w:rsidRDefault="00E4649F" w:rsidP="00E4649F">
          <w:pPr>
            <w:rPr>
              <w:color w:val="000000" w:themeColor="text1"/>
              <w:lang w:val="zh-CN"/>
            </w:rPr>
          </w:pPr>
        </w:p>
        <w:p w:rsidR="00E4649F" w:rsidRPr="004952F4" w:rsidRDefault="00E4649F" w:rsidP="00E4649F">
          <w:pPr>
            <w:rPr>
              <w:color w:val="000000" w:themeColor="text1"/>
              <w:lang w:val="zh-CN"/>
            </w:rPr>
          </w:pPr>
        </w:p>
        <w:p w:rsidR="00534C33" w:rsidRPr="003734D9" w:rsidRDefault="00806D39">
          <w:pPr>
            <w:pStyle w:val="12"/>
            <w:rPr>
              <w:rFonts w:ascii="仿宋_GB2312" w:eastAsia="仿宋_GB2312"/>
              <w:noProof/>
              <w:color w:val="000000" w:themeColor="text1"/>
              <w:sz w:val="21"/>
            </w:rPr>
          </w:pPr>
          <w:r w:rsidRPr="00806D39">
            <w:rPr>
              <w:color w:val="000000" w:themeColor="text1"/>
            </w:rPr>
            <w:fldChar w:fldCharType="begin"/>
          </w:r>
          <w:r w:rsidR="001D374D" w:rsidRPr="004952F4">
            <w:rPr>
              <w:color w:val="000000" w:themeColor="text1"/>
            </w:rPr>
            <w:instrText xml:space="preserve"> TOC \o "1-3" \h \z \u </w:instrText>
          </w:r>
          <w:r w:rsidRPr="00806D39">
            <w:rPr>
              <w:color w:val="000000" w:themeColor="text1"/>
            </w:rPr>
            <w:fldChar w:fldCharType="separate"/>
          </w:r>
          <w:hyperlink w:anchor="_Toc10447031" w:history="1">
            <w:r w:rsidR="00534C33" w:rsidRPr="003734D9">
              <w:rPr>
                <w:rStyle w:val="a4"/>
                <w:rFonts w:ascii="仿宋_GB2312" w:eastAsia="仿宋_GB2312" w:hAnsiTheme="majorEastAsia" w:hint="eastAsia"/>
                <w:b/>
                <w:noProof/>
                <w:color w:val="000000" w:themeColor="text1"/>
              </w:rPr>
              <w:t>1.</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一般及以上安全质量环境事故数量</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_Toc10447031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2" w:history="1">
            <w:r w:rsidR="00534C33" w:rsidRPr="003734D9">
              <w:rPr>
                <w:rStyle w:val="a4"/>
                <w:rFonts w:ascii="仿宋_GB2312" w:eastAsia="仿宋_GB2312" w:hAnsiTheme="majorEastAsia" w:hint="eastAsia"/>
                <w:b/>
                <w:noProof/>
                <w:color w:val="000000" w:themeColor="text1"/>
              </w:rPr>
              <w:t>2.</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执照运行事件数量</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_Toc10447032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6</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3" w:history="1">
            <w:r w:rsidR="00534C33" w:rsidRPr="003734D9">
              <w:rPr>
                <w:rStyle w:val="a4"/>
                <w:rFonts w:ascii="仿宋_GB2312" w:eastAsia="仿宋_GB2312" w:hAnsiTheme="majorEastAsia" w:hint="eastAsia"/>
                <w:b/>
                <w:noProof/>
                <w:color w:val="000000" w:themeColor="text1"/>
              </w:rPr>
              <w:t>3.</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燃料可靠性</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_Toc10447033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7</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4" w:history="1">
            <w:r w:rsidR="00534C33" w:rsidRPr="003734D9">
              <w:rPr>
                <w:rStyle w:val="a4"/>
                <w:rFonts w:ascii="仿宋_GB2312" w:eastAsia="仿宋_GB2312" w:hAnsiTheme="majorEastAsia" w:hint="eastAsia"/>
                <w:b/>
                <w:noProof/>
                <w:color w:val="000000" w:themeColor="text1"/>
              </w:rPr>
              <w:t>4.</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工业安全事故率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_Toc10447034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9</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5" w:history="1">
            <w:r w:rsidR="00534C33" w:rsidRPr="003734D9">
              <w:rPr>
                <w:rStyle w:val="a4"/>
                <w:rFonts w:ascii="仿宋_GB2312" w:eastAsia="仿宋_GB2312" w:hAnsiTheme="majorEastAsia" w:hint="eastAsia"/>
                <w:b/>
                <w:noProof/>
                <w:color w:val="000000" w:themeColor="text1"/>
              </w:rPr>
              <w:t>5.</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承包商工业安全事故率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_Toc10447035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10</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6" w:history="1">
            <w:r w:rsidR="00534C33" w:rsidRPr="003734D9">
              <w:rPr>
                <w:rStyle w:val="a4"/>
                <w:rFonts w:ascii="仿宋_GB2312" w:eastAsia="仿宋_GB2312" w:hAnsiTheme="majorEastAsia" w:hint="eastAsia"/>
                <w:b/>
                <w:noProof/>
                <w:color w:val="000000" w:themeColor="text1"/>
              </w:rPr>
              <w:t>6.</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集体剂量</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_Toc10447036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11</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7" w:history="1">
            <w:r w:rsidR="00534C33" w:rsidRPr="003734D9">
              <w:rPr>
                <w:rStyle w:val="a4"/>
                <w:rFonts w:ascii="仿宋_GB2312" w:eastAsia="仿宋_GB2312" w:hAnsiTheme="majorEastAsia" w:hint="eastAsia"/>
                <w:b/>
                <w:noProof/>
                <w:color w:val="000000" w:themeColor="text1"/>
              </w:rPr>
              <w:t>7.</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放射性流出物短期指标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_Toc10447037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12</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8" w:history="1">
            <w:r w:rsidR="00534C33" w:rsidRPr="003734D9">
              <w:rPr>
                <w:rStyle w:val="a4"/>
                <w:rFonts w:ascii="仿宋_GB2312" w:eastAsia="仿宋_GB2312" w:hAnsiTheme="majorEastAsia" w:hint="eastAsia"/>
                <w:b/>
                <w:noProof/>
                <w:color w:val="000000" w:themeColor="text1"/>
              </w:rPr>
              <w:t>8.</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放射性流出物年度指标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_Toc10447038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13</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39" w:history="1">
            <w:r w:rsidR="00534C33" w:rsidRPr="003734D9">
              <w:rPr>
                <w:rStyle w:val="a4"/>
                <w:rFonts w:ascii="仿宋_GB2312" w:eastAsia="仿宋_GB2312" w:hAnsiTheme="majorEastAsia" w:hint="eastAsia"/>
                <w:b/>
                <w:noProof/>
                <w:color w:val="000000" w:themeColor="text1"/>
              </w:rPr>
              <w:t>9.</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机组消防系统可用率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_Toc10447039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14</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0" w:history="1">
            <w:r w:rsidR="00534C33" w:rsidRPr="003734D9">
              <w:rPr>
                <w:rStyle w:val="a4"/>
                <w:rFonts w:ascii="仿宋_GB2312" w:eastAsia="仿宋_GB2312" w:hAnsiTheme="majorEastAsia" w:hint="eastAsia"/>
                <w:b/>
                <w:noProof/>
                <w:color w:val="000000" w:themeColor="text1"/>
              </w:rPr>
              <w:t>10.</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火险事件数量</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_Toc10447040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15</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1" w:history="1">
            <w:r w:rsidR="00534C33" w:rsidRPr="003734D9">
              <w:rPr>
                <w:rStyle w:val="a4"/>
                <w:rFonts w:ascii="仿宋_GB2312" w:eastAsia="仿宋_GB2312" w:hAnsiTheme="majorEastAsia" w:hint="eastAsia"/>
                <w:b/>
                <w:noProof/>
                <w:color w:val="000000" w:themeColor="text1"/>
              </w:rPr>
              <w:t>11.</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消防演习未按期执行次数</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_Toc10447041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16</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2" w:history="1">
            <w:r w:rsidR="00534C33" w:rsidRPr="003734D9">
              <w:rPr>
                <w:rStyle w:val="a4"/>
                <w:rFonts w:ascii="仿宋_GB2312" w:eastAsia="仿宋_GB2312" w:hAnsiTheme="majorEastAsia" w:hint="eastAsia"/>
                <w:b/>
                <w:noProof/>
                <w:color w:val="000000" w:themeColor="text1"/>
              </w:rPr>
              <w:t>12.</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应急演习计划完成率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_Toc10447042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17</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3" w:history="1">
            <w:r w:rsidR="00534C33" w:rsidRPr="003734D9">
              <w:rPr>
                <w:rStyle w:val="a4"/>
                <w:rFonts w:ascii="仿宋_GB2312" w:eastAsia="仿宋_GB2312" w:hAnsiTheme="majorEastAsia" w:hint="eastAsia"/>
                <w:b/>
                <w:noProof/>
                <w:color w:val="000000" w:themeColor="text1"/>
              </w:rPr>
              <w:t>13.</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应急通讯系统可靠性</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_Toc10447043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18</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4" w:history="1">
            <w:r w:rsidR="00534C33" w:rsidRPr="003734D9">
              <w:rPr>
                <w:rStyle w:val="a4"/>
                <w:rFonts w:ascii="仿宋_GB2312" w:eastAsia="仿宋_GB2312" w:hAnsiTheme="majorEastAsia" w:hint="eastAsia"/>
                <w:b/>
                <w:noProof/>
                <w:color w:val="000000" w:themeColor="text1"/>
              </w:rPr>
              <w:t>14.</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重大安保事件数量</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_Toc10447044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19</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5" w:history="1">
            <w:r w:rsidR="00534C33" w:rsidRPr="003734D9">
              <w:rPr>
                <w:rStyle w:val="a4"/>
                <w:rFonts w:ascii="仿宋_GB2312" w:eastAsia="仿宋_GB2312" w:hAnsiTheme="majorEastAsia" w:hint="eastAsia"/>
                <w:b/>
                <w:noProof/>
                <w:color w:val="000000" w:themeColor="text1"/>
              </w:rPr>
              <w:t>15.</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机组运行业绩指标综合指数</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_Toc10447045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20</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6" w:history="1">
            <w:r w:rsidR="00534C33" w:rsidRPr="003734D9">
              <w:rPr>
                <w:rStyle w:val="a4"/>
                <w:rFonts w:ascii="仿宋_GB2312" w:eastAsia="仿宋_GB2312" w:hAnsiTheme="majorEastAsia" w:hint="eastAsia"/>
                <w:b/>
                <w:noProof/>
                <w:color w:val="000000" w:themeColor="text1"/>
              </w:rPr>
              <w:t>16.</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临界7000小时非计划自动停堆次数</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_Toc10447046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25</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7" w:history="1">
            <w:r w:rsidR="00534C33" w:rsidRPr="003734D9">
              <w:rPr>
                <w:rStyle w:val="a4"/>
                <w:rFonts w:ascii="仿宋_GB2312" w:eastAsia="仿宋_GB2312" w:hAnsiTheme="majorEastAsia" w:hint="eastAsia"/>
                <w:b/>
                <w:noProof/>
                <w:color w:val="000000" w:themeColor="text1"/>
              </w:rPr>
              <w:t>17.</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临界7000小时非计划停堆次数</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_Toc10447047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26</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8" w:history="1">
            <w:r w:rsidR="00534C33" w:rsidRPr="003734D9">
              <w:rPr>
                <w:rStyle w:val="a4"/>
                <w:rFonts w:ascii="仿宋_GB2312" w:eastAsia="仿宋_GB2312" w:hAnsiTheme="majorEastAsia" w:hint="eastAsia"/>
                <w:b/>
                <w:noProof/>
                <w:color w:val="000000" w:themeColor="text1"/>
              </w:rPr>
              <w:t>18.</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机组能力因子</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_Toc10447048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27</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49" w:history="1">
            <w:r w:rsidR="00534C33" w:rsidRPr="003734D9">
              <w:rPr>
                <w:rStyle w:val="a4"/>
                <w:rFonts w:ascii="仿宋_GB2312" w:eastAsia="仿宋_GB2312" w:hAnsiTheme="majorEastAsia" w:hint="eastAsia"/>
                <w:b/>
                <w:noProof/>
                <w:color w:val="000000" w:themeColor="text1"/>
              </w:rPr>
              <w:t>19.</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非计划能力损失因子</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_Toc10447049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28</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0" w:history="1">
            <w:r w:rsidR="00534C33" w:rsidRPr="003734D9">
              <w:rPr>
                <w:rStyle w:val="a4"/>
                <w:rFonts w:ascii="仿宋_GB2312" w:eastAsia="仿宋_GB2312" w:hAnsiTheme="majorEastAsia" w:hint="eastAsia"/>
                <w:b/>
                <w:noProof/>
                <w:color w:val="000000" w:themeColor="text1"/>
              </w:rPr>
              <w:t>20.</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电网相关损失率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_Toc10447050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29</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1" w:history="1">
            <w:r w:rsidR="00534C33" w:rsidRPr="003734D9">
              <w:rPr>
                <w:rStyle w:val="a4"/>
                <w:rFonts w:ascii="仿宋_GB2312" w:eastAsia="仿宋_GB2312" w:hAnsiTheme="majorEastAsia" w:hint="eastAsia"/>
                <w:b/>
                <w:noProof/>
                <w:color w:val="000000" w:themeColor="text1"/>
              </w:rPr>
              <w:t>21.</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强迫损失率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_Toc10447051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30</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2" w:history="1">
            <w:r w:rsidR="00534C33" w:rsidRPr="003734D9">
              <w:rPr>
                <w:rStyle w:val="a4"/>
                <w:rFonts w:ascii="仿宋_GB2312" w:eastAsia="仿宋_GB2312" w:hAnsiTheme="majorEastAsia" w:hint="eastAsia"/>
                <w:b/>
                <w:noProof/>
                <w:color w:val="000000" w:themeColor="text1"/>
              </w:rPr>
              <w:t>22.</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高压安注系统不可用度</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_Toc10447052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31</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3" w:history="1">
            <w:r w:rsidR="00534C33" w:rsidRPr="003734D9">
              <w:rPr>
                <w:rStyle w:val="a4"/>
                <w:rFonts w:ascii="仿宋_GB2312" w:eastAsia="仿宋_GB2312" w:hAnsiTheme="majorEastAsia" w:hint="eastAsia"/>
                <w:b/>
                <w:noProof/>
                <w:color w:val="000000" w:themeColor="text1"/>
              </w:rPr>
              <w:t>23.</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辅助给水系统不可用度</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_Toc10447053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32</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4" w:history="1">
            <w:r w:rsidR="00534C33" w:rsidRPr="003734D9">
              <w:rPr>
                <w:rStyle w:val="a4"/>
                <w:rFonts w:ascii="仿宋_GB2312" w:eastAsia="仿宋_GB2312" w:hAnsiTheme="majorEastAsia" w:hint="eastAsia"/>
                <w:b/>
                <w:noProof/>
                <w:color w:val="000000" w:themeColor="text1"/>
              </w:rPr>
              <w:t>24.</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应急交流电系统不可用度</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_Toc10447054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33</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5" w:history="1">
            <w:r w:rsidR="00534C33" w:rsidRPr="003734D9">
              <w:rPr>
                <w:rStyle w:val="a4"/>
                <w:rFonts w:ascii="仿宋_GB2312" w:eastAsia="仿宋_GB2312" w:hAnsiTheme="majorEastAsia" w:hint="eastAsia"/>
                <w:b/>
                <w:noProof/>
                <w:color w:val="000000" w:themeColor="text1"/>
              </w:rPr>
              <w:t>25.</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化学指标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_Toc10447055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34</w:t>
            </w:r>
            <w:r w:rsidRPr="003734D9">
              <w:rPr>
                <w:rFonts w:ascii="仿宋_GB2312" w:eastAsia="仿宋_GB2312" w:hint="eastAsia"/>
                <w:noProof/>
                <w:webHidden/>
                <w:color w:val="000000" w:themeColor="text1"/>
              </w:rPr>
              <w:fldChar w:fldCharType="end"/>
            </w:r>
          </w:hyperlink>
        </w:p>
        <w:p w:rsidR="00534C33" w:rsidRPr="003734D9" w:rsidRDefault="00806D39">
          <w:pPr>
            <w:pStyle w:val="12"/>
            <w:rPr>
              <w:rFonts w:ascii="仿宋_GB2312" w:eastAsia="仿宋_GB2312"/>
              <w:noProof/>
              <w:color w:val="000000" w:themeColor="text1"/>
              <w:sz w:val="21"/>
            </w:rPr>
          </w:pPr>
          <w:hyperlink w:anchor="_Toc10447056" w:history="1">
            <w:r w:rsidR="00534C33" w:rsidRPr="003734D9">
              <w:rPr>
                <w:rStyle w:val="a4"/>
                <w:rFonts w:ascii="仿宋_GB2312" w:eastAsia="仿宋_GB2312" w:hAnsiTheme="majorEastAsia" w:hint="eastAsia"/>
                <w:b/>
                <w:noProof/>
                <w:color w:val="000000" w:themeColor="text1"/>
              </w:rPr>
              <w:t>26.</w:t>
            </w:r>
            <w:r w:rsidR="00534C33" w:rsidRPr="003734D9">
              <w:rPr>
                <w:rFonts w:ascii="仿宋_GB2312" w:eastAsia="仿宋_GB2312" w:hint="eastAsia"/>
                <w:noProof/>
                <w:color w:val="000000" w:themeColor="text1"/>
                <w:sz w:val="21"/>
              </w:rPr>
              <w:tab/>
            </w:r>
            <w:r w:rsidR="00534C33" w:rsidRPr="003734D9">
              <w:rPr>
                <w:rStyle w:val="a4"/>
                <w:rFonts w:ascii="仿宋_GB2312" w:eastAsia="仿宋_GB2312" w:hAnsi="Times New Roman" w:hint="eastAsia"/>
                <w:b/>
                <w:noProof/>
                <w:color w:val="000000" w:themeColor="text1"/>
              </w:rPr>
              <w:t>移动柴油发电机定期试验一次成功率</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_Toc10447056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36</w:t>
            </w:r>
            <w:r w:rsidRPr="003734D9">
              <w:rPr>
                <w:rFonts w:ascii="仿宋_GB2312" w:eastAsia="仿宋_GB2312" w:hint="eastAsia"/>
                <w:noProof/>
                <w:webHidden/>
                <w:color w:val="000000" w:themeColor="text1"/>
              </w:rPr>
              <w:fldChar w:fldCharType="end"/>
            </w:r>
          </w:hyperlink>
        </w:p>
        <w:p w:rsidR="00F120F7" w:rsidRPr="003734D9" w:rsidRDefault="00F120F7">
          <w:pPr>
            <w:pStyle w:val="12"/>
            <w:rPr>
              <w:rFonts w:ascii="仿宋_GB2312" w:eastAsia="仿宋_GB2312"/>
              <w:noProof/>
              <w:color w:val="000000" w:themeColor="text1"/>
            </w:rPr>
          </w:pPr>
        </w:p>
        <w:p w:rsidR="00534C33" w:rsidRPr="003734D9" w:rsidRDefault="00806D39">
          <w:pPr>
            <w:pStyle w:val="12"/>
            <w:rPr>
              <w:rFonts w:ascii="仿宋_GB2312" w:eastAsia="仿宋_GB2312"/>
              <w:noProof/>
              <w:color w:val="000000" w:themeColor="text1"/>
              <w:sz w:val="21"/>
            </w:rPr>
          </w:pPr>
          <w:hyperlink w:anchor="_Toc10447057" w:history="1">
            <w:r w:rsidR="00534C33" w:rsidRPr="003734D9">
              <w:rPr>
                <w:rStyle w:val="a4"/>
                <w:rFonts w:ascii="仿宋_GB2312" w:eastAsia="仿宋_GB2312" w:hAnsi="宋体" w:hint="eastAsia"/>
                <w:b/>
                <w:noProof/>
                <w:color w:val="000000" w:themeColor="text1"/>
              </w:rPr>
              <w:t>附录：核电厂运行性能指标编写说明</w:t>
            </w:r>
            <w:r w:rsidR="00534C33" w:rsidRPr="003734D9">
              <w:rPr>
                <w:rFonts w:ascii="仿宋_GB2312" w:eastAsia="仿宋_GB2312" w:hint="eastAsia"/>
                <w:noProof/>
                <w:webHidden/>
                <w:color w:val="000000" w:themeColor="text1"/>
              </w:rPr>
              <w:tab/>
            </w:r>
            <w:r w:rsidRPr="003734D9">
              <w:rPr>
                <w:rFonts w:ascii="仿宋_GB2312" w:eastAsia="仿宋_GB2312" w:hint="eastAsia"/>
                <w:noProof/>
                <w:webHidden/>
                <w:color w:val="000000" w:themeColor="text1"/>
              </w:rPr>
              <w:fldChar w:fldCharType="begin"/>
            </w:r>
            <w:r w:rsidR="00534C33" w:rsidRPr="003734D9">
              <w:rPr>
                <w:rFonts w:ascii="仿宋_GB2312" w:eastAsia="仿宋_GB2312" w:hint="eastAsia"/>
                <w:noProof/>
                <w:webHidden/>
                <w:color w:val="000000" w:themeColor="text1"/>
              </w:rPr>
              <w:instrText xml:space="preserve"> PAGEREF _Toc10447057 \h </w:instrText>
            </w:r>
            <w:r w:rsidRPr="003734D9">
              <w:rPr>
                <w:rFonts w:ascii="仿宋_GB2312" w:eastAsia="仿宋_GB2312" w:hint="eastAsia"/>
                <w:noProof/>
                <w:webHidden/>
                <w:color w:val="000000" w:themeColor="text1"/>
              </w:rPr>
            </w:r>
            <w:r w:rsidRPr="003734D9">
              <w:rPr>
                <w:rFonts w:ascii="仿宋_GB2312" w:eastAsia="仿宋_GB2312" w:hint="eastAsia"/>
                <w:noProof/>
                <w:webHidden/>
                <w:color w:val="000000" w:themeColor="text1"/>
              </w:rPr>
              <w:fldChar w:fldCharType="separate"/>
            </w:r>
            <w:r w:rsidR="004C69C1">
              <w:rPr>
                <w:rFonts w:ascii="仿宋_GB2312" w:eastAsia="仿宋_GB2312"/>
                <w:noProof/>
                <w:webHidden/>
                <w:color w:val="000000" w:themeColor="text1"/>
              </w:rPr>
              <w:t>37</w:t>
            </w:r>
            <w:r w:rsidRPr="003734D9">
              <w:rPr>
                <w:rFonts w:ascii="仿宋_GB2312" w:eastAsia="仿宋_GB2312" w:hint="eastAsia"/>
                <w:noProof/>
                <w:webHidden/>
                <w:color w:val="000000" w:themeColor="text1"/>
              </w:rPr>
              <w:fldChar w:fldCharType="end"/>
            </w:r>
          </w:hyperlink>
        </w:p>
        <w:p w:rsidR="001D374D" w:rsidRPr="004952F4" w:rsidRDefault="00806D39">
          <w:pPr>
            <w:rPr>
              <w:color w:val="000000" w:themeColor="text1"/>
            </w:rPr>
          </w:pPr>
          <w:r w:rsidRPr="004952F4">
            <w:rPr>
              <w:b/>
              <w:bCs/>
              <w:color w:val="000000" w:themeColor="text1"/>
              <w:lang w:val="zh-CN"/>
            </w:rPr>
            <w:fldChar w:fldCharType="end"/>
          </w:r>
        </w:p>
      </w:sdtContent>
    </w:sdt>
    <w:p w:rsidR="0068493B" w:rsidRPr="004952F4" w:rsidRDefault="0068493B">
      <w:pPr>
        <w:widowControl/>
        <w:spacing w:line="240" w:lineRule="auto"/>
        <w:jc w:val="left"/>
        <w:rPr>
          <w:color w:val="000000" w:themeColor="text1"/>
        </w:rPr>
        <w:sectPr w:rsidR="0068493B" w:rsidRPr="004952F4" w:rsidSect="0000230C">
          <w:pgSz w:w="11906" w:h="16838"/>
          <w:pgMar w:top="1440" w:right="1800" w:bottom="1440" w:left="1800" w:header="851" w:footer="992" w:gutter="0"/>
          <w:cols w:space="425"/>
          <w:docGrid w:type="lines" w:linePitch="312"/>
        </w:sectPr>
      </w:pP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4" w:name="_Toc10446857"/>
      <w:bookmarkStart w:id="5" w:name="_Toc10447031"/>
      <w:r w:rsidRPr="004952F4">
        <w:rPr>
          <w:rFonts w:ascii="Times New Roman" w:hAnsi="Times New Roman" w:hint="eastAsia"/>
          <w:b/>
          <w:color w:val="000000" w:themeColor="text1"/>
          <w:szCs w:val="24"/>
        </w:rPr>
        <w:lastRenderedPageBreak/>
        <w:t>一般及以上安全质量环境事故数量</w:t>
      </w:r>
      <w:bookmarkEnd w:id="0"/>
      <w:bookmarkEnd w:id="1"/>
      <w:bookmarkEnd w:id="4"/>
      <w:bookmarkEnd w:id="5"/>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一般及以上安全质量环境事故数量</w:t>
      </w:r>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所属维度：</w:t>
      </w:r>
      <w:r w:rsidRPr="004952F4">
        <w:rPr>
          <w:rFonts w:ascii="Times New Roman" w:hAnsi="Times New Roman" w:hint="eastAsia"/>
          <w:color w:val="000000" w:themeColor="text1"/>
          <w:szCs w:val="24"/>
        </w:rPr>
        <w:t>安全质量</w:t>
      </w:r>
    </w:p>
    <w:p w:rsidR="00A3674E"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指标定义：</w:t>
      </w:r>
      <w:r w:rsidR="0086390A" w:rsidRPr="004952F4">
        <w:rPr>
          <w:rFonts w:ascii="Times New Roman" w:hAnsi="Times New Roman" w:hint="eastAsia"/>
          <w:color w:val="000000" w:themeColor="text1"/>
          <w:szCs w:val="24"/>
        </w:rPr>
        <w:t>该指标（含业主和承包商）包括：</w:t>
      </w:r>
      <w:r w:rsidRPr="004952F4">
        <w:rPr>
          <w:rFonts w:ascii="Times New Roman" w:hAnsi="Times New Roman" w:hint="eastAsia"/>
          <w:color w:val="000000" w:themeColor="text1"/>
          <w:szCs w:val="24"/>
        </w:rPr>
        <w:t>一般及以上人身伤亡事故、一般及以上火灾事故、一般及以上辐射事故、一般及以上职业病危害事故、一般及以上</w:t>
      </w:r>
      <w:r w:rsidR="008B1ABF"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环境事故、一般及以上质量事故</w:t>
      </w:r>
      <w:r w:rsidR="00D663FF" w:rsidRPr="004952F4">
        <w:rPr>
          <w:rFonts w:ascii="Times New Roman" w:hAnsi="Times New Roman" w:hint="eastAsia"/>
          <w:color w:val="000000" w:themeColor="text1"/>
          <w:szCs w:val="24"/>
        </w:rPr>
        <w:t>和</w:t>
      </w:r>
      <w:r w:rsidR="00A3674E" w:rsidRPr="004952F4">
        <w:rPr>
          <w:rFonts w:ascii="Times New Roman" w:hAnsi="Times New Roman" w:hint="eastAsia"/>
          <w:color w:val="000000" w:themeColor="text1"/>
          <w:szCs w:val="24"/>
        </w:rPr>
        <w:t>县级及以上行政管理部门下达的行政处罚。</w:t>
      </w:r>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具体定义如下</w:t>
      </w:r>
      <w:r w:rsidR="0050570F" w:rsidRPr="004952F4">
        <w:rPr>
          <w:rFonts w:ascii="Times New Roman" w:hAnsi="Times New Roman" w:hint="eastAsia"/>
          <w:color w:val="000000" w:themeColor="text1"/>
          <w:szCs w:val="24"/>
        </w:rPr>
        <w:t>(</w:t>
      </w:r>
      <w:r w:rsidR="0050570F" w:rsidRPr="004952F4">
        <w:rPr>
          <w:rFonts w:ascii="Times New Roman" w:hAnsi="Times New Roman" w:hint="eastAsia"/>
          <w:color w:val="000000" w:themeColor="text1"/>
          <w:szCs w:val="24"/>
        </w:rPr>
        <w:t>数量表述中，“以上”表示大于等于本值，“以下”表示小于本值</w:t>
      </w:r>
      <w:r w:rsidR="0050570F"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一般人身伤亡事故：造成人员</w:t>
      </w:r>
      <w:r w:rsidRPr="004952F4">
        <w:rPr>
          <w:rFonts w:ascii="Times New Roman" w:hAnsi="Times New Roman"/>
          <w:color w:val="000000" w:themeColor="text1"/>
          <w:szCs w:val="24"/>
        </w:rPr>
        <w:t>3</w:t>
      </w:r>
      <w:r w:rsidRPr="004952F4">
        <w:rPr>
          <w:rFonts w:ascii="Times New Roman" w:hAnsi="Times New Roman" w:hint="eastAsia"/>
          <w:color w:val="000000" w:themeColor="text1"/>
          <w:szCs w:val="24"/>
        </w:rPr>
        <w:t>人以下死亡，或者</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人以下重伤的事故。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较大人身伤亡事故：造成</w:t>
      </w:r>
      <w:r w:rsidRPr="004952F4">
        <w:rPr>
          <w:rFonts w:ascii="Times New Roman" w:hAnsi="Times New Roman"/>
          <w:color w:val="000000" w:themeColor="text1"/>
          <w:szCs w:val="24"/>
        </w:rPr>
        <w:t>3</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人以下死亡，</w:t>
      </w:r>
      <w:r w:rsidR="00B96CB9" w:rsidRPr="004952F4">
        <w:rPr>
          <w:rFonts w:ascii="Times New Roman" w:hAnsi="Times New Roman" w:hint="eastAsia"/>
          <w:color w:val="000000" w:themeColor="text1"/>
          <w:szCs w:val="24"/>
        </w:rPr>
        <w:t>或者</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50</w:t>
      </w:r>
      <w:r w:rsidRPr="004952F4">
        <w:rPr>
          <w:rFonts w:ascii="Times New Roman" w:hAnsi="Times New Roman" w:hint="eastAsia"/>
          <w:color w:val="000000" w:themeColor="text1"/>
          <w:szCs w:val="24"/>
        </w:rPr>
        <w:t>人以下重伤的事故。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重大人身伤亡事故：造成</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30</w:t>
      </w:r>
      <w:r w:rsidRPr="004952F4">
        <w:rPr>
          <w:rFonts w:ascii="Times New Roman" w:hAnsi="Times New Roman" w:hint="eastAsia"/>
          <w:color w:val="000000" w:themeColor="text1"/>
          <w:szCs w:val="24"/>
        </w:rPr>
        <w:t>人以下死亡，</w:t>
      </w:r>
      <w:r w:rsidR="00B96CB9" w:rsidRPr="004952F4">
        <w:rPr>
          <w:rFonts w:ascii="Times New Roman" w:hAnsi="Times New Roman" w:hint="eastAsia"/>
          <w:color w:val="000000" w:themeColor="text1"/>
          <w:szCs w:val="24"/>
        </w:rPr>
        <w:t>或者</w:t>
      </w:r>
      <w:r w:rsidRPr="004952F4">
        <w:rPr>
          <w:rFonts w:ascii="Times New Roman" w:hAnsi="Times New Roman"/>
          <w:color w:val="000000" w:themeColor="text1"/>
          <w:szCs w:val="24"/>
        </w:rPr>
        <w:t>50</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100</w:t>
      </w:r>
      <w:r w:rsidRPr="004952F4">
        <w:rPr>
          <w:rFonts w:ascii="Times New Roman" w:hAnsi="Times New Roman" w:hint="eastAsia"/>
          <w:color w:val="000000" w:themeColor="text1"/>
          <w:szCs w:val="24"/>
        </w:rPr>
        <w:t>人以下重伤的事故。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特大人身伤亡事故：造成</w:t>
      </w:r>
      <w:r w:rsidRPr="004952F4">
        <w:rPr>
          <w:rFonts w:ascii="Times New Roman" w:hAnsi="Times New Roman"/>
          <w:color w:val="000000" w:themeColor="text1"/>
          <w:szCs w:val="24"/>
        </w:rPr>
        <w:t>30</w:t>
      </w:r>
      <w:r w:rsidRPr="004952F4">
        <w:rPr>
          <w:rFonts w:ascii="Times New Roman" w:hAnsi="Times New Roman" w:hint="eastAsia"/>
          <w:color w:val="000000" w:themeColor="text1"/>
          <w:szCs w:val="24"/>
        </w:rPr>
        <w:t>人以上死亡，</w:t>
      </w:r>
      <w:r w:rsidR="00B96CB9" w:rsidRPr="004952F4">
        <w:rPr>
          <w:rFonts w:ascii="Times New Roman" w:hAnsi="Times New Roman" w:hint="eastAsia"/>
          <w:color w:val="000000" w:themeColor="text1"/>
          <w:szCs w:val="24"/>
        </w:rPr>
        <w:t>或者</w:t>
      </w:r>
      <w:r w:rsidRPr="004952F4">
        <w:rPr>
          <w:rFonts w:ascii="Times New Roman" w:hAnsi="Times New Roman"/>
          <w:color w:val="000000" w:themeColor="text1"/>
          <w:szCs w:val="24"/>
        </w:rPr>
        <w:t>100</w:t>
      </w:r>
      <w:r w:rsidRPr="004952F4">
        <w:rPr>
          <w:rFonts w:ascii="Times New Roman" w:hAnsi="Times New Roman" w:hint="eastAsia"/>
          <w:color w:val="000000" w:themeColor="text1"/>
          <w:szCs w:val="24"/>
        </w:rPr>
        <w:t>人以上重伤的事故。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一般火灾事故：造成</w:t>
      </w:r>
      <w:r w:rsidRPr="004952F4">
        <w:rPr>
          <w:rFonts w:ascii="Times New Roman" w:hAnsi="Times New Roman"/>
          <w:color w:val="000000" w:themeColor="text1"/>
          <w:szCs w:val="24"/>
        </w:rPr>
        <w:t>3</w:t>
      </w:r>
      <w:r w:rsidRPr="004952F4">
        <w:rPr>
          <w:rFonts w:ascii="Times New Roman" w:hAnsi="Times New Roman" w:hint="eastAsia"/>
          <w:color w:val="000000" w:themeColor="text1"/>
          <w:szCs w:val="24"/>
        </w:rPr>
        <w:t>人以下死亡，或者</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人以下重伤，或者</w:t>
      </w:r>
      <w:r w:rsidRPr="004952F4">
        <w:rPr>
          <w:rFonts w:ascii="Times New Roman" w:hAnsi="Times New Roman"/>
          <w:color w:val="000000" w:themeColor="text1"/>
          <w:szCs w:val="24"/>
        </w:rPr>
        <w:t>1000</w:t>
      </w:r>
      <w:r w:rsidRPr="004952F4">
        <w:rPr>
          <w:rFonts w:ascii="Times New Roman" w:hAnsi="Times New Roman" w:hint="eastAsia"/>
          <w:color w:val="000000" w:themeColor="text1"/>
          <w:szCs w:val="24"/>
        </w:rPr>
        <w:t>万元以下直接经济损失的火灾事故。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较大火灾事故：造成</w:t>
      </w:r>
      <w:r w:rsidRPr="004952F4">
        <w:rPr>
          <w:rFonts w:ascii="Times New Roman" w:hAnsi="Times New Roman"/>
          <w:color w:val="000000" w:themeColor="text1"/>
          <w:szCs w:val="24"/>
        </w:rPr>
        <w:t>3</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人以下死亡，或者</w:t>
      </w:r>
      <w:r w:rsidRPr="004952F4">
        <w:rPr>
          <w:rFonts w:ascii="Times New Roman" w:hAnsi="Times New Roman"/>
          <w:color w:val="000000" w:themeColor="text1"/>
          <w:szCs w:val="24"/>
        </w:rPr>
        <w:t xml:space="preserve">10 </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50</w:t>
      </w:r>
      <w:r w:rsidRPr="004952F4">
        <w:rPr>
          <w:rFonts w:ascii="Times New Roman" w:hAnsi="Times New Roman" w:hint="eastAsia"/>
          <w:color w:val="000000" w:themeColor="text1"/>
          <w:szCs w:val="24"/>
        </w:rPr>
        <w:t>人以下重伤，或者</w:t>
      </w:r>
      <w:r w:rsidRPr="004952F4">
        <w:rPr>
          <w:rFonts w:ascii="Times New Roman" w:hAnsi="Times New Roman"/>
          <w:color w:val="000000" w:themeColor="text1"/>
          <w:szCs w:val="24"/>
        </w:rPr>
        <w:t>1000</w:t>
      </w:r>
      <w:r w:rsidRPr="004952F4">
        <w:rPr>
          <w:rFonts w:ascii="Times New Roman" w:hAnsi="Times New Roman" w:hint="eastAsia"/>
          <w:color w:val="000000" w:themeColor="text1"/>
          <w:szCs w:val="24"/>
        </w:rPr>
        <w:t>万元以上</w:t>
      </w:r>
      <w:r w:rsidRPr="004952F4">
        <w:rPr>
          <w:rFonts w:ascii="Times New Roman" w:hAnsi="Times New Roman"/>
          <w:color w:val="000000" w:themeColor="text1"/>
          <w:szCs w:val="24"/>
        </w:rPr>
        <w:t>5000</w:t>
      </w:r>
      <w:r w:rsidRPr="004952F4">
        <w:rPr>
          <w:rFonts w:ascii="Times New Roman" w:hAnsi="Times New Roman" w:hint="eastAsia"/>
          <w:color w:val="000000" w:themeColor="text1"/>
          <w:szCs w:val="24"/>
        </w:rPr>
        <w:t>万元以下直接经济损失的火灾事故。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重大火灾事故：造成</w:t>
      </w:r>
      <w:r w:rsidRPr="004952F4">
        <w:rPr>
          <w:rFonts w:ascii="Times New Roman" w:hAnsi="Times New Roman"/>
          <w:color w:val="000000" w:themeColor="text1"/>
          <w:szCs w:val="24"/>
        </w:rPr>
        <w:t xml:space="preserve">10 </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30</w:t>
      </w:r>
      <w:r w:rsidRPr="004952F4">
        <w:rPr>
          <w:rFonts w:ascii="Times New Roman" w:hAnsi="Times New Roman" w:hint="eastAsia"/>
          <w:color w:val="000000" w:themeColor="text1"/>
          <w:szCs w:val="24"/>
        </w:rPr>
        <w:t>人以下死亡，或者</w:t>
      </w:r>
      <w:r w:rsidRPr="004952F4">
        <w:rPr>
          <w:rFonts w:ascii="Times New Roman" w:hAnsi="Times New Roman"/>
          <w:color w:val="000000" w:themeColor="text1"/>
          <w:szCs w:val="24"/>
        </w:rPr>
        <w:t>50</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100</w:t>
      </w:r>
      <w:r w:rsidRPr="004952F4">
        <w:rPr>
          <w:rFonts w:ascii="Times New Roman" w:hAnsi="Times New Roman" w:hint="eastAsia"/>
          <w:color w:val="000000" w:themeColor="text1"/>
          <w:szCs w:val="24"/>
        </w:rPr>
        <w:t>人以下重伤，或者</w:t>
      </w:r>
      <w:r w:rsidRPr="004952F4">
        <w:rPr>
          <w:rFonts w:ascii="Times New Roman" w:hAnsi="Times New Roman"/>
          <w:color w:val="000000" w:themeColor="text1"/>
          <w:szCs w:val="24"/>
        </w:rPr>
        <w:t>5000</w:t>
      </w:r>
      <w:r w:rsidRPr="004952F4">
        <w:rPr>
          <w:rFonts w:ascii="Times New Roman" w:hAnsi="Times New Roman" w:hint="eastAsia"/>
          <w:color w:val="000000" w:themeColor="text1"/>
          <w:szCs w:val="24"/>
        </w:rPr>
        <w:t>万元以上</w:t>
      </w:r>
      <w:r w:rsidRPr="004952F4">
        <w:rPr>
          <w:rFonts w:ascii="Times New Roman" w:hAnsi="Times New Roman"/>
          <w:color w:val="000000" w:themeColor="text1"/>
          <w:szCs w:val="24"/>
        </w:rPr>
        <w:t>1</w:t>
      </w:r>
      <w:r w:rsidRPr="004952F4">
        <w:rPr>
          <w:rFonts w:ascii="Times New Roman" w:hAnsi="Times New Roman" w:hint="eastAsia"/>
          <w:color w:val="000000" w:themeColor="text1"/>
          <w:szCs w:val="24"/>
        </w:rPr>
        <w:t>亿元以下直接经济损失的火灾事故。</w:t>
      </w:r>
    </w:p>
    <w:p w:rsidR="00F95559" w:rsidRPr="004952F4" w:rsidRDefault="00F95559" w:rsidP="003C7372">
      <w:pPr>
        <w:numPr>
          <w:ilvl w:val="0"/>
          <w:numId w:val="30"/>
        </w:numPr>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特别重大火灾事故：造成</w:t>
      </w:r>
      <w:r w:rsidRPr="004952F4">
        <w:rPr>
          <w:rFonts w:ascii="Times New Roman" w:hAnsi="Times New Roman"/>
          <w:color w:val="000000" w:themeColor="text1"/>
          <w:szCs w:val="24"/>
        </w:rPr>
        <w:t>30</w:t>
      </w:r>
      <w:r w:rsidRPr="004952F4">
        <w:rPr>
          <w:rFonts w:ascii="Times New Roman" w:hAnsi="Times New Roman" w:hint="eastAsia"/>
          <w:color w:val="000000" w:themeColor="text1"/>
          <w:szCs w:val="24"/>
        </w:rPr>
        <w:t>人以上死亡，或者</w:t>
      </w:r>
      <w:r w:rsidRPr="004952F4">
        <w:rPr>
          <w:rFonts w:ascii="Times New Roman" w:hAnsi="Times New Roman"/>
          <w:color w:val="000000" w:themeColor="text1"/>
          <w:szCs w:val="24"/>
        </w:rPr>
        <w:t>100</w:t>
      </w:r>
      <w:r w:rsidRPr="004952F4">
        <w:rPr>
          <w:rFonts w:ascii="Times New Roman" w:hAnsi="Times New Roman" w:hint="eastAsia"/>
          <w:color w:val="000000" w:themeColor="text1"/>
          <w:szCs w:val="24"/>
        </w:rPr>
        <w:t>人以上重伤，或者</w:t>
      </w:r>
      <w:r w:rsidRPr="004952F4">
        <w:rPr>
          <w:rFonts w:ascii="Times New Roman" w:hAnsi="Times New Roman"/>
          <w:color w:val="000000" w:themeColor="text1"/>
          <w:szCs w:val="24"/>
        </w:rPr>
        <w:t>1</w:t>
      </w:r>
      <w:r w:rsidRPr="004952F4">
        <w:rPr>
          <w:rFonts w:ascii="Times New Roman" w:hAnsi="Times New Roman" w:hint="eastAsia"/>
          <w:color w:val="000000" w:themeColor="text1"/>
          <w:szCs w:val="24"/>
        </w:rPr>
        <w:t>亿元以上直接经济损失的火灾事故。</w:t>
      </w:r>
    </w:p>
    <w:p w:rsidR="00F95559" w:rsidRPr="004952F4" w:rsidRDefault="00F95559" w:rsidP="00295927">
      <w:pPr>
        <w:numPr>
          <w:ilvl w:val="0"/>
          <w:numId w:val="30"/>
        </w:numPr>
        <w:spacing w:before="50" w:after="50" w:line="360" w:lineRule="auto"/>
        <w:rPr>
          <w:rFonts w:ascii="Times New Roman" w:hAnsi="Times New Roman" w:cs="宋体"/>
          <w:bCs/>
          <w:color w:val="000000" w:themeColor="text1"/>
          <w:szCs w:val="24"/>
        </w:rPr>
      </w:pPr>
      <w:r w:rsidRPr="004952F4">
        <w:rPr>
          <w:rFonts w:ascii="Times New Roman" w:hAnsi="Times New Roman" w:hint="eastAsia"/>
          <w:color w:val="000000" w:themeColor="text1"/>
          <w:szCs w:val="24"/>
        </w:rPr>
        <w:t>一般辐射事故：</w:t>
      </w:r>
      <w:r w:rsidRPr="004952F4">
        <w:rPr>
          <w:rFonts w:ascii="Times New Roman" w:hAnsi="Times New Roman" w:cs="宋体"/>
          <w:bCs/>
          <w:color w:val="000000" w:themeColor="text1"/>
          <w:szCs w:val="24"/>
        </w:rPr>
        <w:t>4</w:t>
      </w:r>
      <w:r w:rsidRPr="004952F4">
        <w:rPr>
          <w:rFonts w:ascii="Times New Roman" w:hAnsi="Times New Roman" w:cs="宋体" w:hint="eastAsia"/>
          <w:bCs/>
          <w:color w:val="000000" w:themeColor="text1"/>
          <w:szCs w:val="24"/>
        </w:rPr>
        <w:t>类、</w:t>
      </w:r>
      <w:r w:rsidRPr="004952F4">
        <w:rPr>
          <w:rFonts w:ascii="Times New Roman" w:hAnsi="Times New Roman" w:cs="宋体"/>
          <w:bCs/>
          <w:color w:val="000000" w:themeColor="text1"/>
          <w:szCs w:val="24"/>
        </w:rPr>
        <w:t>5</w:t>
      </w:r>
      <w:r w:rsidRPr="004952F4">
        <w:rPr>
          <w:rFonts w:ascii="Times New Roman" w:hAnsi="Times New Roman" w:cs="宋体" w:hint="eastAsia"/>
          <w:bCs/>
          <w:color w:val="000000" w:themeColor="text1"/>
          <w:szCs w:val="24"/>
        </w:rPr>
        <w:t>类放射源丢失、被盗、失控，或者放射性同位素和射线装置失控导致人员受到超过年剂量限值的照射。</w:t>
      </w:r>
    </w:p>
    <w:p w:rsidR="00F95559" w:rsidRPr="004952F4" w:rsidRDefault="00F95559" w:rsidP="00295927">
      <w:pPr>
        <w:numPr>
          <w:ilvl w:val="0"/>
          <w:numId w:val="30"/>
        </w:numPr>
        <w:spacing w:before="50" w:after="50" w:line="360" w:lineRule="auto"/>
        <w:rPr>
          <w:rFonts w:ascii="Times New Roman" w:hAnsi="Times New Roman" w:cs="宋体"/>
          <w:bCs/>
          <w:color w:val="000000" w:themeColor="text1"/>
          <w:szCs w:val="24"/>
        </w:rPr>
      </w:pPr>
      <w:r w:rsidRPr="004952F4">
        <w:rPr>
          <w:rFonts w:ascii="Times New Roman" w:hAnsi="Times New Roman" w:cs="宋体" w:hint="eastAsia"/>
          <w:bCs/>
          <w:color w:val="000000" w:themeColor="text1"/>
          <w:szCs w:val="24"/>
        </w:rPr>
        <w:t>较大</w:t>
      </w:r>
      <w:r w:rsidRPr="004952F4">
        <w:rPr>
          <w:rFonts w:ascii="Times New Roman" w:hAnsi="Times New Roman" w:hint="eastAsia"/>
          <w:color w:val="000000" w:themeColor="text1"/>
          <w:szCs w:val="24"/>
        </w:rPr>
        <w:t>辐射事故：</w:t>
      </w:r>
      <w:r w:rsidRPr="004952F4">
        <w:rPr>
          <w:rFonts w:ascii="Times New Roman" w:hAnsi="Times New Roman" w:cs="ä»¿å®‹"/>
          <w:color w:val="000000" w:themeColor="text1"/>
          <w:szCs w:val="24"/>
        </w:rPr>
        <w:t>3</w:t>
      </w:r>
      <w:r w:rsidRPr="004952F4">
        <w:rPr>
          <w:rFonts w:ascii="Times New Roman" w:hAnsi="Times New Roman" w:cs="浠垮畫" w:hint="eastAsia"/>
          <w:color w:val="000000" w:themeColor="text1"/>
          <w:szCs w:val="24"/>
        </w:rPr>
        <w:t>类放射源丢失、被盗</w:t>
      </w:r>
      <w:r w:rsidR="00775BFD" w:rsidRPr="004952F4">
        <w:rPr>
          <w:rFonts w:ascii="Times New Roman" w:hAnsi="Times New Roman" w:cs="浠垮畫" w:hint="eastAsia"/>
          <w:color w:val="000000" w:themeColor="text1"/>
          <w:szCs w:val="24"/>
        </w:rPr>
        <w:t>、</w:t>
      </w:r>
      <w:r w:rsidRPr="004952F4">
        <w:rPr>
          <w:rFonts w:ascii="Times New Roman" w:hAnsi="Times New Roman" w:cs="浠垮畫" w:hint="eastAsia"/>
          <w:color w:val="000000" w:themeColor="text1"/>
          <w:szCs w:val="24"/>
        </w:rPr>
        <w:t>失控，或者放射性同位素和射线装置失控导致</w:t>
      </w:r>
      <w:r w:rsidR="00775BFD" w:rsidRPr="004952F4">
        <w:rPr>
          <w:rFonts w:ascii="Times New Roman" w:hAnsi="Times New Roman" w:cs="ä»¿å®‹" w:hint="eastAsia"/>
          <w:color w:val="000000" w:themeColor="text1"/>
          <w:szCs w:val="24"/>
        </w:rPr>
        <w:t>10</w:t>
      </w:r>
      <w:r w:rsidRPr="004952F4">
        <w:rPr>
          <w:rFonts w:ascii="Times New Roman" w:hAnsi="Times New Roman" w:cs="浠垮畫" w:hint="eastAsia"/>
          <w:color w:val="000000" w:themeColor="text1"/>
          <w:szCs w:val="24"/>
        </w:rPr>
        <w:t>人以下急性重度放射病、局部器官残疾。</w:t>
      </w:r>
    </w:p>
    <w:p w:rsidR="00F95559" w:rsidRPr="004952F4" w:rsidRDefault="00F95559" w:rsidP="00295927">
      <w:pPr>
        <w:numPr>
          <w:ilvl w:val="0"/>
          <w:numId w:val="30"/>
        </w:numPr>
        <w:spacing w:before="50" w:after="50" w:line="360" w:lineRule="auto"/>
        <w:rPr>
          <w:rFonts w:ascii="Times New Roman" w:hAnsi="Times New Roman" w:cs="宋体"/>
          <w:bCs/>
          <w:color w:val="000000" w:themeColor="text1"/>
          <w:szCs w:val="24"/>
        </w:rPr>
      </w:pPr>
      <w:r w:rsidRPr="004952F4">
        <w:rPr>
          <w:rFonts w:ascii="Times New Roman" w:hAnsi="Times New Roman" w:cs="宋体" w:hint="eastAsia"/>
          <w:bCs/>
          <w:color w:val="000000" w:themeColor="text1"/>
          <w:szCs w:val="24"/>
        </w:rPr>
        <w:t>重大</w:t>
      </w:r>
      <w:r w:rsidRPr="004952F4">
        <w:rPr>
          <w:rFonts w:ascii="Times New Roman" w:hAnsi="Times New Roman" w:hint="eastAsia"/>
          <w:color w:val="000000" w:themeColor="text1"/>
          <w:szCs w:val="24"/>
        </w:rPr>
        <w:t>辐射事故：</w:t>
      </w:r>
      <w:r w:rsidRPr="004952F4">
        <w:rPr>
          <w:rFonts w:ascii="Times New Roman" w:hAnsi="Times New Roman" w:cs="ä»¿å®‹"/>
          <w:color w:val="000000" w:themeColor="text1"/>
          <w:szCs w:val="24"/>
        </w:rPr>
        <w:t>1</w:t>
      </w:r>
      <w:r w:rsidRPr="004952F4">
        <w:rPr>
          <w:rFonts w:ascii="Times New Roman" w:hAnsi="Times New Roman" w:cs="浠垮畫" w:hint="eastAsia"/>
          <w:color w:val="000000" w:themeColor="text1"/>
          <w:szCs w:val="24"/>
        </w:rPr>
        <w:t>、</w:t>
      </w:r>
      <w:r w:rsidRPr="004952F4">
        <w:rPr>
          <w:rFonts w:ascii="Times New Roman" w:hAnsi="Times New Roman" w:cs="ä»¿å®‹"/>
          <w:color w:val="000000" w:themeColor="text1"/>
          <w:szCs w:val="24"/>
        </w:rPr>
        <w:t>2</w:t>
      </w:r>
      <w:r w:rsidRPr="004952F4">
        <w:rPr>
          <w:rFonts w:ascii="Times New Roman" w:hAnsi="Times New Roman" w:cs="浠垮畫" w:hint="eastAsia"/>
          <w:color w:val="000000" w:themeColor="text1"/>
          <w:szCs w:val="24"/>
        </w:rPr>
        <w:t>类放射源丢失、被盗</w:t>
      </w:r>
      <w:r w:rsidR="00775BFD" w:rsidRPr="004952F4">
        <w:rPr>
          <w:rFonts w:ascii="Times New Roman" w:hAnsi="Times New Roman" w:cs="浠垮畫" w:hint="eastAsia"/>
          <w:color w:val="000000" w:themeColor="text1"/>
          <w:szCs w:val="24"/>
        </w:rPr>
        <w:t>、</w:t>
      </w:r>
      <w:r w:rsidRPr="004952F4">
        <w:rPr>
          <w:rFonts w:ascii="Times New Roman" w:hAnsi="Times New Roman" w:cs="浠垮畫" w:hint="eastAsia"/>
          <w:color w:val="000000" w:themeColor="text1"/>
          <w:szCs w:val="24"/>
        </w:rPr>
        <w:t>失控，或者放射性同位素和射线</w:t>
      </w:r>
      <w:r w:rsidRPr="004952F4">
        <w:rPr>
          <w:rFonts w:ascii="Times New Roman" w:hAnsi="Times New Roman" w:cs="浠垮畫" w:hint="eastAsia"/>
          <w:color w:val="000000" w:themeColor="text1"/>
          <w:szCs w:val="24"/>
        </w:rPr>
        <w:lastRenderedPageBreak/>
        <w:t>装置失控导致</w:t>
      </w:r>
      <w:r w:rsidR="00775BFD" w:rsidRPr="004952F4">
        <w:rPr>
          <w:rFonts w:ascii="Times New Roman" w:hAnsi="Times New Roman" w:cs="ä»¿å®‹" w:hint="eastAsia"/>
          <w:color w:val="000000" w:themeColor="text1"/>
          <w:szCs w:val="24"/>
        </w:rPr>
        <w:t>3</w:t>
      </w:r>
      <w:r w:rsidRPr="004952F4">
        <w:rPr>
          <w:rFonts w:ascii="Times New Roman" w:hAnsi="Times New Roman" w:cs="浠垮畫" w:hint="eastAsia"/>
          <w:color w:val="000000" w:themeColor="text1"/>
          <w:szCs w:val="24"/>
        </w:rPr>
        <w:t>人以下急性死亡或者</w:t>
      </w:r>
      <w:r w:rsidRPr="004952F4">
        <w:rPr>
          <w:rFonts w:ascii="Times New Roman" w:hAnsi="Times New Roman" w:cs="ä»¿å®‹"/>
          <w:color w:val="000000" w:themeColor="text1"/>
          <w:szCs w:val="24"/>
        </w:rPr>
        <w:t>10</w:t>
      </w:r>
      <w:r w:rsidRPr="004952F4">
        <w:rPr>
          <w:rFonts w:ascii="Times New Roman" w:hAnsi="Times New Roman" w:cs="浠垮畫" w:hint="eastAsia"/>
          <w:color w:val="000000" w:themeColor="text1"/>
          <w:szCs w:val="24"/>
        </w:rPr>
        <w:t>人以上急性重度放射病、局部器官残疾。</w:t>
      </w:r>
    </w:p>
    <w:p w:rsidR="00F95559" w:rsidRPr="004952F4" w:rsidRDefault="00F95559" w:rsidP="003C7372">
      <w:pPr>
        <w:numPr>
          <w:ilvl w:val="0"/>
          <w:numId w:val="30"/>
        </w:numPr>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特别重大辐射事故：</w:t>
      </w:r>
      <w:r w:rsidRPr="004952F4">
        <w:rPr>
          <w:rFonts w:ascii="Times New Roman" w:hAnsi="Times New Roman" w:cs="ä»¿å®‹"/>
          <w:color w:val="000000" w:themeColor="text1"/>
          <w:szCs w:val="24"/>
        </w:rPr>
        <w:t>1</w:t>
      </w:r>
      <w:r w:rsidRPr="004952F4">
        <w:rPr>
          <w:rFonts w:ascii="Times New Roman" w:hAnsi="Times New Roman" w:cs="浠垮畫" w:hint="eastAsia"/>
          <w:color w:val="000000" w:themeColor="text1"/>
          <w:szCs w:val="24"/>
        </w:rPr>
        <w:t>、</w:t>
      </w:r>
      <w:r w:rsidRPr="004952F4">
        <w:rPr>
          <w:rFonts w:ascii="Times New Roman" w:hAnsi="Times New Roman" w:cs="ä»¿å®‹"/>
          <w:color w:val="000000" w:themeColor="text1"/>
          <w:szCs w:val="24"/>
        </w:rPr>
        <w:t>2</w:t>
      </w:r>
      <w:r w:rsidRPr="004952F4">
        <w:rPr>
          <w:rFonts w:ascii="Times New Roman" w:hAnsi="Times New Roman" w:cs="浠垮畫" w:hint="eastAsia"/>
          <w:color w:val="000000" w:themeColor="text1"/>
          <w:szCs w:val="24"/>
        </w:rPr>
        <w:t>类放射源</w:t>
      </w:r>
      <w:r w:rsidR="00775BFD" w:rsidRPr="004952F4">
        <w:rPr>
          <w:rFonts w:ascii="Times New Roman" w:hAnsi="Times New Roman" w:cs="浠垮畫" w:hint="eastAsia"/>
          <w:color w:val="000000" w:themeColor="text1"/>
          <w:szCs w:val="24"/>
        </w:rPr>
        <w:t>丢失、被盗、失控</w:t>
      </w:r>
      <w:r w:rsidRPr="004952F4">
        <w:rPr>
          <w:rFonts w:ascii="Times New Roman" w:hAnsi="Times New Roman" w:cs="浠垮畫" w:hint="eastAsia"/>
          <w:color w:val="000000" w:themeColor="text1"/>
          <w:szCs w:val="24"/>
        </w:rPr>
        <w:t>造成大范围严重辐射污染后果，或者放射性同位素和射线装置失控导致</w:t>
      </w:r>
      <w:r w:rsidRPr="004952F4">
        <w:rPr>
          <w:rFonts w:ascii="Times New Roman" w:hAnsi="Times New Roman" w:cs="ä»¿å®‹"/>
          <w:color w:val="000000" w:themeColor="text1"/>
          <w:szCs w:val="24"/>
        </w:rPr>
        <w:t>3</w:t>
      </w:r>
      <w:r w:rsidRPr="004952F4">
        <w:rPr>
          <w:rFonts w:ascii="Times New Roman" w:hAnsi="Times New Roman" w:cs="浠垮畫" w:hint="eastAsia"/>
          <w:color w:val="000000" w:themeColor="text1"/>
          <w:szCs w:val="24"/>
        </w:rPr>
        <w:t>人以上急性死亡。</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一般职业病危害事故：指发生急性职业病</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人以下的职业病危害事故。</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重大职业病危害事故：指发生急性职业病</w:t>
      </w:r>
      <w:r w:rsidRPr="004952F4">
        <w:rPr>
          <w:rFonts w:ascii="Times New Roman" w:hAnsi="Times New Roman"/>
          <w:color w:val="000000" w:themeColor="text1"/>
          <w:szCs w:val="24"/>
        </w:rPr>
        <w:t>10</w:t>
      </w:r>
      <w:r w:rsidRPr="004952F4">
        <w:rPr>
          <w:rFonts w:ascii="Times New Roman" w:hAnsi="Times New Roman" w:hint="eastAsia"/>
          <w:color w:val="000000" w:themeColor="text1"/>
          <w:szCs w:val="24"/>
        </w:rPr>
        <w:t>人以上</w:t>
      </w:r>
      <w:r w:rsidRPr="004952F4">
        <w:rPr>
          <w:rFonts w:ascii="Times New Roman" w:hAnsi="Times New Roman"/>
          <w:color w:val="000000" w:themeColor="text1"/>
          <w:szCs w:val="24"/>
        </w:rPr>
        <w:t>50</w:t>
      </w:r>
      <w:r w:rsidRPr="004952F4">
        <w:rPr>
          <w:rFonts w:ascii="Times New Roman" w:hAnsi="Times New Roman" w:hint="eastAsia"/>
          <w:color w:val="000000" w:themeColor="text1"/>
          <w:szCs w:val="24"/>
        </w:rPr>
        <w:t>人以下或者死亡</w:t>
      </w:r>
      <w:r w:rsidRPr="004952F4">
        <w:rPr>
          <w:rFonts w:ascii="Times New Roman" w:hAnsi="Times New Roman"/>
          <w:color w:val="000000" w:themeColor="text1"/>
          <w:szCs w:val="24"/>
        </w:rPr>
        <w:t>5</w:t>
      </w:r>
      <w:r w:rsidRPr="004952F4">
        <w:rPr>
          <w:rFonts w:ascii="Times New Roman" w:hAnsi="Times New Roman" w:hint="eastAsia"/>
          <w:color w:val="000000" w:themeColor="text1"/>
          <w:szCs w:val="24"/>
        </w:rPr>
        <w:t>人以下的职业病危害事故。</w:t>
      </w:r>
    </w:p>
    <w:p w:rsidR="00F95559" w:rsidRPr="004952F4" w:rsidRDefault="00F95559" w:rsidP="003C7372">
      <w:pPr>
        <w:numPr>
          <w:ilvl w:val="0"/>
          <w:numId w:val="30"/>
        </w:numPr>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特大职业病危害事故：指发生急性职业病</w:t>
      </w:r>
      <w:r w:rsidRPr="004952F4">
        <w:rPr>
          <w:rFonts w:ascii="Times New Roman" w:hAnsi="Times New Roman"/>
          <w:color w:val="000000" w:themeColor="text1"/>
          <w:szCs w:val="24"/>
        </w:rPr>
        <w:t>50</w:t>
      </w:r>
      <w:r w:rsidRPr="004952F4">
        <w:rPr>
          <w:rFonts w:ascii="Times New Roman" w:hAnsi="Times New Roman" w:hint="eastAsia"/>
          <w:color w:val="000000" w:themeColor="text1"/>
          <w:szCs w:val="24"/>
        </w:rPr>
        <w:t>人以上或者死亡</w:t>
      </w:r>
      <w:r w:rsidRPr="004952F4">
        <w:rPr>
          <w:rFonts w:ascii="Times New Roman" w:hAnsi="Times New Roman"/>
          <w:color w:val="000000" w:themeColor="text1"/>
          <w:szCs w:val="24"/>
        </w:rPr>
        <w:t>5</w:t>
      </w:r>
      <w:r w:rsidRPr="004952F4">
        <w:rPr>
          <w:rFonts w:ascii="Times New Roman" w:hAnsi="Times New Roman" w:hint="eastAsia"/>
          <w:color w:val="000000" w:themeColor="text1"/>
          <w:szCs w:val="24"/>
        </w:rPr>
        <w:t>人以上的职业病危害事故。</w:t>
      </w:r>
    </w:p>
    <w:p w:rsidR="0035707C"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一般</w:t>
      </w:r>
      <w:r w:rsidR="00453191"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r w:rsidR="0035707C" w:rsidRPr="004952F4">
        <w:rPr>
          <w:rFonts w:ascii="宋体" w:hAnsi="宋体" w:cs="宋体" w:hint="eastAsia"/>
          <w:color w:val="000000" w:themeColor="text1"/>
          <w:szCs w:val="24"/>
        </w:rPr>
        <w:t>凡符合下列情形之一的，为一般突发环境事件：</w:t>
      </w:r>
    </w:p>
    <w:p w:rsidR="0035707C" w:rsidRPr="004952F4" w:rsidRDefault="0035707C"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因环境污染直接导致</w:t>
      </w:r>
      <w:r w:rsidRPr="004952F4">
        <w:rPr>
          <w:rFonts w:ascii="Times New Roman" w:hAnsi="Times New Roman"/>
          <w:color w:val="000000" w:themeColor="text1"/>
          <w:szCs w:val="24"/>
        </w:rPr>
        <w:t>3</w:t>
      </w:r>
      <w:r w:rsidRPr="004952F4">
        <w:rPr>
          <w:rFonts w:hint="eastAsia"/>
          <w:color w:val="000000" w:themeColor="text1"/>
        </w:rPr>
        <w:t>人以下死亡或</w:t>
      </w:r>
      <w:r w:rsidRPr="004952F4">
        <w:rPr>
          <w:rFonts w:ascii="Times New Roman" w:hAnsi="Times New Roman"/>
          <w:color w:val="000000" w:themeColor="text1"/>
          <w:szCs w:val="24"/>
        </w:rPr>
        <w:t>10</w:t>
      </w:r>
      <w:r w:rsidRPr="004952F4">
        <w:rPr>
          <w:rFonts w:hint="eastAsia"/>
          <w:color w:val="000000" w:themeColor="text1"/>
        </w:rPr>
        <w:t>人以下中毒或重伤的；</w:t>
      </w:r>
    </w:p>
    <w:p w:rsidR="0035707C" w:rsidRPr="004952F4" w:rsidRDefault="0035707C"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因环境污染疏散、转移人员</w:t>
      </w:r>
      <w:r w:rsidRPr="004952F4">
        <w:rPr>
          <w:rFonts w:ascii="Times New Roman" w:hAnsi="Times New Roman"/>
          <w:color w:val="000000" w:themeColor="text1"/>
          <w:szCs w:val="24"/>
        </w:rPr>
        <w:t>5000</w:t>
      </w:r>
      <w:r w:rsidRPr="004952F4">
        <w:rPr>
          <w:rFonts w:hint="eastAsia"/>
          <w:color w:val="000000" w:themeColor="text1"/>
        </w:rPr>
        <w:t>人以下的；</w:t>
      </w:r>
    </w:p>
    <w:p w:rsidR="0035707C" w:rsidRPr="004952F4" w:rsidRDefault="0035707C"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因环境污染造成直接经济损失</w:t>
      </w:r>
      <w:r w:rsidRPr="004952F4">
        <w:rPr>
          <w:rFonts w:ascii="Times New Roman" w:hAnsi="Times New Roman"/>
          <w:color w:val="000000" w:themeColor="text1"/>
          <w:szCs w:val="24"/>
        </w:rPr>
        <w:t>500</w:t>
      </w:r>
      <w:r w:rsidRPr="004952F4">
        <w:rPr>
          <w:rFonts w:hint="eastAsia"/>
          <w:color w:val="000000" w:themeColor="text1"/>
        </w:rPr>
        <w:t>万元以下的；</w:t>
      </w:r>
    </w:p>
    <w:p w:rsidR="0035707C" w:rsidRPr="004952F4" w:rsidRDefault="0035707C"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因环境污染造成跨县级行政区域纠纷，引起一般性群体影响的；</w:t>
      </w:r>
    </w:p>
    <w:p w:rsidR="0035707C" w:rsidRPr="004952F4" w:rsidRDefault="0035707C"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放射性物质泄漏，造成厂区内或设施内局部辐射污染后果的；铀矿冶、伴生矿超标排放，造成环境辐射污染后果的；</w:t>
      </w:r>
    </w:p>
    <w:p w:rsidR="00F95559" w:rsidRPr="004952F4" w:rsidRDefault="0035707C"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对环境造成一定影响，尚未达到较大突发环境事件级别的。</w:t>
      </w:r>
    </w:p>
    <w:p w:rsidR="00F95559"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较大</w:t>
      </w:r>
      <w:r w:rsidR="00453191"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r w:rsidR="0035707C" w:rsidRPr="004952F4">
        <w:rPr>
          <w:rFonts w:ascii="宋体" w:hAnsi="宋体" w:cs="宋体" w:hint="eastAsia"/>
          <w:color w:val="000000" w:themeColor="text1"/>
          <w:szCs w:val="24"/>
        </w:rPr>
        <w:t>凡符合下列情形之一的，为较大突发环境事件：</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因环境污染直接导致</w:t>
      </w:r>
      <w:r w:rsidRPr="004952F4">
        <w:rPr>
          <w:rFonts w:ascii="Times New Roman" w:hAnsi="Times New Roman"/>
          <w:color w:val="000000" w:themeColor="text1"/>
          <w:szCs w:val="24"/>
        </w:rPr>
        <w:t>3</w:t>
      </w:r>
      <w:r w:rsidRPr="004952F4">
        <w:rPr>
          <w:rFonts w:hint="eastAsia"/>
          <w:color w:val="000000" w:themeColor="text1"/>
        </w:rPr>
        <w:t>人以上</w:t>
      </w:r>
      <w:r w:rsidRPr="004952F4">
        <w:rPr>
          <w:rFonts w:ascii="Times New Roman" w:hAnsi="Times New Roman"/>
          <w:color w:val="000000" w:themeColor="text1"/>
          <w:szCs w:val="24"/>
        </w:rPr>
        <w:t>10</w:t>
      </w:r>
      <w:r w:rsidRPr="004952F4">
        <w:rPr>
          <w:rFonts w:hint="eastAsia"/>
          <w:color w:val="000000" w:themeColor="text1"/>
        </w:rPr>
        <w:t>人以下死亡或</w:t>
      </w:r>
      <w:r w:rsidRPr="004952F4">
        <w:rPr>
          <w:rFonts w:ascii="Times New Roman" w:hAnsi="Times New Roman"/>
          <w:color w:val="000000" w:themeColor="text1"/>
          <w:szCs w:val="24"/>
        </w:rPr>
        <w:t>10</w:t>
      </w:r>
      <w:r w:rsidRPr="004952F4">
        <w:rPr>
          <w:rFonts w:hint="eastAsia"/>
          <w:color w:val="000000" w:themeColor="text1"/>
        </w:rPr>
        <w:t>人以上</w:t>
      </w:r>
      <w:r w:rsidRPr="004952F4">
        <w:rPr>
          <w:rFonts w:ascii="Times New Roman" w:hAnsi="Times New Roman"/>
          <w:color w:val="000000" w:themeColor="text1"/>
          <w:szCs w:val="24"/>
        </w:rPr>
        <w:t>50</w:t>
      </w:r>
      <w:r w:rsidRPr="004952F4">
        <w:rPr>
          <w:rFonts w:hint="eastAsia"/>
          <w:color w:val="000000" w:themeColor="text1"/>
        </w:rPr>
        <w:t>人以下中毒或重伤的；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因环境污染疏散、转移人员</w:t>
      </w:r>
      <w:r w:rsidRPr="004952F4">
        <w:rPr>
          <w:rFonts w:ascii="Times New Roman" w:hAnsi="Times New Roman"/>
          <w:color w:val="000000" w:themeColor="text1"/>
          <w:szCs w:val="24"/>
        </w:rPr>
        <w:t>5000</w:t>
      </w:r>
      <w:r w:rsidRPr="004952F4">
        <w:rPr>
          <w:rFonts w:hint="eastAsia"/>
          <w:color w:val="000000" w:themeColor="text1"/>
        </w:rPr>
        <w:t>人以上</w:t>
      </w:r>
      <w:r w:rsidRPr="004952F4">
        <w:rPr>
          <w:rFonts w:ascii="Times New Roman" w:hAnsi="Times New Roman"/>
          <w:color w:val="000000" w:themeColor="text1"/>
          <w:szCs w:val="24"/>
        </w:rPr>
        <w:t>1</w:t>
      </w:r>
      <w:r w:rsidRPr="004952F4">
        <w:rPr>
          <w:rFonts w:hint="eastAsia"/>
          <w:color w:val="000000" w:themeColor="text1"/>
        </w:rPr>
        <w:t>万人以下的；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因环境污染造成直接经济损失</w:t>
      </w:r>
      <w:r w:rsidRPr="004952F4">
        <w:rPr>
          <w:rFonts w:ascii="Times New Roman" w:hAnsi="Times New Roman"/>
          <w:color w:val="000000" w:themeColor="text1"/>
          <w:szCs w:val="24"/>
        </w:rPr>
        <w:t>500</w:t>
      </w:r>
      <w:r w:rsidRPr="004952F4">
        <w:rPr>
          <w:rFonts w:hint="eastAsia"/>
          <w:color w:val="000000" w:themeColor="text1"/>
        </w:rPr>
        <w:t>万元以上</w:t>
      </w:r>
      <w:r w:rsidRPr="004952F4">
        <w:rPr>
          <w:rFonts w:ascii="Times New Roman" w:hAnsi="Times New Roman"/>
          <w:color w:val="000000" w:themeColor="text1"/>
          <w:szCs w:val="24"/>
        </w:rPr>
        <w:t>2000</w:t>
      </w:r>
      <w:r w:rsidRPr="004952F4">
        <w:rPr>
          <w:rFonts w:hint="eastAsia"/>
          <w:color w:val="000000" w:themeColor="text1"/>
        </w:rPr>
        <w:t>万元以下的；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因环境污染造成国家重点保护的动植物物种受到破坏的；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因环境污染造成乡镇集中式饮用水水源地取水中断的；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放射性物质泄漏，造成小范围辐射污染后果的；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造成跨设区的市级行政区域影响的突发环境事件。</w:t>
      </w:r>
    </w:p>
    <w:p w:rsidR="0035707C"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lastRenderedPageBreak/>
        <w:t>重大</w:t>
      </w:r>
      <w:r w:rsidR="0035707C"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r w:rsidR="0035707C" w:rsidRPr="004952F4">
        <w:rPr>
          <w:rFonts w:ascii="宋体" w:hAnsi="宋体" w:cs="宋体" w:hint="eastAsia"/>
          <w:color w:val="000000" w:themeColor="text1"/>
          <w:szCs w:val="24"/>
        </w:rPr>
        <w:t>凡符合下列情形之一的，为重大突发环境事件</w:t>
      </w:r>
      <w:r w:rsidR="00195AA2" w:rsidRPr="004952F4">
        <w:rPr>
          <w:rFonts w:ascii="宋体" w:hAnsi="宋体" w:cs="宋体" w:hint="eastAsia"/>
          <w:color w:val="000000" w:themeColor="text1"/>
          <w:szCs w:val="24"/>
        </w:rPr>
        <w:t>：</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因环境污染直接导致</w:t>
      </w:r>
      <w:r w:rsidRPr="004952F4">
        <w:rPr>
          <w:rFonts w:ascii="Times New Roman" w:hAnsi="Times New Roman"/>
          <w:color w:val="000000" w:themeColor="text1"/>
          <w:szCs w:val="24"/>
        </w:rPr>
        <w:t>10</w:t>
      </w:r>
      <w:r w:rsidRPr="004952F4">
        <w:rPr>
          <w:rFonts w:hint="eastAsia"/>
          <w:color w:val="000000" w:themeColor="text1"/>
        </w:rPr>
        <w:t>人以上</w:t>
      </w:r>
      <w:r w:rsidRPr="004952F4">
        <w:rPr>
          <w:rFonts w:ascii="Times New Roman" w:hAnsi="Times New Roman"/>
          <w:color w:val="000000" w:themeColor="text1"/>
          <w:szCs w:val="24"/>
        </w:rPr>
        <w:t>30</w:t>
      </w:r>
      <w:r w:rsidRPr="004952F4">
        <w:rPr>
          <w:rFonts w:hint="eastAsia"/>
          <w:color w:val="000000" w:themeColor="text1"/>
        </w:rPr>
        <w:t>人以下死亡或</w:t>
      </w:r>
      <w:r w:rsidRPr="004952F4">
        <w:rPr>
          <w:rFonts w:ascii="Times New Roman" w:hAnsi="Times New Roman"/>
          <w:color w:val="000000" w:themeColor="text1"/>
          <w:szCs w:val="24"/>
        </w:rPr>
        <w:t>50</w:t>
      </w:r>
      <w:r w:rsidRPr="004952F4">
        <w:rPr>
          <w:rFonts w:hint="eastAsia"/>
          <w:color w:val="000000" w:themeColor="text1"/>
        </w:rPr>
        <w:t>人以上</w:t>
      </w:r>
      <w:r w:rsidRPr="004952F4">
        <w:rPr>
          <w:rFonts w:ascii="Times New Roman" w:hAnsi="Times New Roman"/>
          <w:color w:val="000000" w:themeColor="text1"/>
          <w:szCs w:val="24"/>
        </w:rPr>
        <w:t>100</w:t>
      </w:r>
      <w:r w:rsidRPr="004952F4">
        <w:rPr>
          <w:rFonts w:hint="eastAsia"/>
          <w:color w:val="000000" w:themeColor="text1"/>
        </w:rPr>
        <w:t>人以下中毒或重伤的；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因环境污染疏散、转移人员</w:t>
      </w:r>
      <w:r w:rsidRPr="004952F4">
        <w:rPr>
          <w:rFonts w:ascii="Times New Roman" w:hAnsi="Times New Roman"/>
          <w:color w:val="000000" w:themeColor="text1"/>
          <w:szCs w:val="24"/>
        </w:rPr>
        <w:t>1</w:t>
      </w:r>
      <w:r w:rsidRPr="004952F4">
        <w:rPr>
          <w:rFonts w:hint="eastAsia"/>
          <w:color w:val="000000" w:themeColor="text1"/>
        </w:rPr>
        <w:t>万人以上</w:t>
      </w:r>
      <w:r w:rsidRPr="004952F4">
        <w:rPr>
          <w:rFonts w:ascii="Times New Roman" w:hAnsi="Times New Roman"/>
          <w:color w:val="000000" w:themeColor="text1"/>
          <w:szCs w:val="24"/>
        </w:rPr>
        <w:t>5</w:t>
      </w:r>
      <w:r w:rsidRPr="004952F4">
        <w:rPr>
          <w:rFonts w:hint="eastAsia"/>
          <w:color w:val="000000" w:themeColor="text1"/>
        </w:rPr>
        <w:t>万人以下的；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因环境污染造成直接经济损失</w:t>
      </w:r>
      <w:r w:rsidRPr="004952F4">
        <w:rPr>
          <w:rFonts w:ascii="Times New Roman" w:hAnsi="Times New Roman"/>
          <w:color w:val="000000" w:themeColor="text1"/>
          <w:szCs w:val="24"/>
        </w:rPr>
        <w:t>2000</w:t>
      </w:r>
      <w:r w:rsidRPr="004952F4">
        <w:rPr>
          <w:rFonts w:hint="eastAsia"/>
          <w:color w:val="000000" w:themeColor="text1"/>
        </w:rPr>
        <w:t>万元以上</w:t>
      </w:r>
      <w:r w:rsidRPr="004952F4">
        <w:rPr>
          <w:rFonts w:ascii="Times New Roman" w:hAnsi="Times New Roman"/>
          <w:color w:val="000000" w:themeColor="text1"/>
          <w:szCs w:val="24"/>
        </w:rPr>
        <w:t>1</w:t>
      </w:r>
      <w:r w:rsidRPr="004952F4">
        <w:rPr>
          <w:rFonts w:hint="eastAsia"/>
          <w:color w:val="000000" w:themeColor="text1"/>
        </w:rPr>
        <w:t>亿元以下的；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因环境污染造成区域生态功能部分丧失或该区域国家重点保护野生动植物种群大批死亡的；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因环境污染造成县级城市集中式饮用水水源地取水中断的；</w:t>
      </w:r>
    </w:p>
    <w:p w:rsidR="0035707C"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放射性物质泄漏，造成较大范围辐射污染后果的；</w:t>
      </w:r>
    </w:p>
    <w:p w:rsidR="00F95559" w:rsidRPr="004952F4" w:rsidRDefault="0035707C" w:rsidP="002824B5">
      <w:pPr>
        <w:numPr>
          <w:ilvl w:val="1"/>
          <w:numId w:val="35"/>
        </w:numPr>
        <w:spacing w:before="50" w:after="50" w:line="360" w:lineRule="auto"/>
        <w:rPr>
          <w:color w:val="000000" w:themeColor="text1"/>
        </w:rPr>
      </w:pPr>
      <w:r w:rsidRPr="004952F4">
        <w:rPr>
          <w:rFonts w:hint="eastAsia"/>
          <w:color w:val="000000" w:themeColor="text1"/>
        </w:rPr>
        <w:t>造成跨省级行政区域影响的突发环境事件</w:t>
      </w:r>
      <w:r w:rsidR="00F95559" w:rsidRPr="004952F4">
        <w:rPr>
          <w:rFonts w:hint="eastAsia"/>
          <w:color w:val="000000" w:themeColor="text1"/>
        </w:rPr>
        <w:t>。</w:t>
      </w:r>
    </w:p>
    <w:p w:rsidR="00195AA2" w:rsidRPr="004952F4" w:rsidRDefault="00F95559" w:rsidP="00295927">
      <w:pPr>
        <w:numPr>
          <w:ilvl w:val="0"/>
          <w:numId w:val="30"/>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特别重大</w:t>
      </w:r>
      <w:r w:rsidR="00453191"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r w:rsidR="0035707C" w:rsidRPr="004952F4">
        <w:rPr>
          <w:rFonts w:ascii="宋体" w:hAnsi="宋体" w:cs="宋体" w:hint="eastAsia"/>
          <w:color w:val="000000" w:themeColor="text1"/>
          <w:szCs w:val="24"/>
        </w:rPr>
        <w:t>凡符合下列情形之一的，为特别重大突发环境事件</w:t>
      </w:r>
      <w:r w:rsidR="00195AA2" w:rsidRPr="004952F4">
        <w:rPr>
          <w:rFonts w:ascii="宋体" w:hAnsi="宋体" w:cs="宋体" w:hint="eastAsia"/>
          <w:color w:val="000000" w:themeColor="text1"/>
          <w:szCs w:val="24"/>
        </w:rPr>
        <w:t>：</w:t>
      </w:r>
    </w:p>
    <w:p w:rsidR="00195AA2" w:rsidRPr="004952F4" w:rsidRDefault="00195AA2" w:rsidP="002824B5">
      <w:pPr>
        <w:numPr>
          <w:ilvl w:val="1"/>
          <w:numId w:val="35"/>
        </w:numPr>
        <w:spacing w:before="50" w:after="50" w:line="360" w:lineRule="auto"/>
        <w:rPr>
          <w:color w:val="000000" w:themeColor="text1"/>
        </w:rPr>
      </w:pPr>
      <w:r w:rsidRPr="004952F4">
        <w:rPr>
          <w:rFonts w:hint="eastAsia"/>
          <w:color w:val="000000" w:themeColor="text1"/>
        </w:rPr>
        <w:t>因环境污染直接导致</w:t>
      </w:r>
      <w:r w:rsidRPr="004952F4">
        <w:rPr>
          <w:rFonts w:ascii="Times New Roman" w:hAnsi="Times New Roman"/>
          <w:color w:val="000000" w:themeColor="text1"/>
          <w:szCs w:val="24"/>
        </w:rPr>
        <w:t>30</w:t>
      </w:r>
      <w:r w:rsidRPr="004952F4">
        <w:rPr>
          <w:rFonts w:hint="eastAsia"/>
          <w:color w:val="000000" w:themeColor="text1"/>
        </w:rPr>
        <w:t>人以上死亡或</w:t>
      </w:r>
      <w:r w:rsidRPr="004952F4">
        <w:rPr>
          <w:rFonts w:ascii="Times New Roman" w:hAnsi="Times New Roman"/>
          <w:color w:val="000000" w:themeColor="text1"/>
          <w:szCs w:val="24"/>
        </w:rPr>
        <w:t>100</w:t>
      </w:r>
      <w:r w:rsidRPr="004952F4">
        <w:rPr>
          <w:rFonts w:hint="eastAsia"/>
          <w:color w:val="000000" w:themeColor="text1"/>
        </w:rPr>
        <w:t>人以上中毒或重伤的；</w:t>
      </w:r>
    </w:p>
    <w:p w:rsidR="00195AA2" w:rsidRPr="004952F4" w:rsidRDefault="00195AA2" w:rsidP="002824B5">
      <w:pPr>
        <w:numPr>
          <w:ilvl w:val="1"/>
          <w:numId w:val="35"/>
        </w:numPr>
        <w:spacing w:before="50" w:after="50" w:line="360" w:lineRule="auto"/>
        <w:rPr>
          <w:color w:val="000000" w:themeColor="text1"/>
        </w:rPr>
      </w:pPr>
      <w:r w:rsidRPr="004952F4">
        <w:rPr>
          <w:rFonts w:hint="eastAsia"/>
          <w:color w:val="000000" w:themeColor="text1"/>
        </w:rPr>
        <w:t>因环境污染疏散、转移人员</w:t>
      </w:r>
      <w:r w:rsidRPr="004952F4">
        <w:rPr>
          <w:rFonts w:ascii="Times New Roman" w:hAnsi="Times New Roman"/>
          <w:color w:val="000000" w:themeColor="text1"/>
          <w:szCs w:val="24"/>
        </w:rPr>
        <w:t>5</w:t>
      </w:r>
      <w:r w:rsidRPr="004952F4">
        <w:rPr>
          <w:rFonts w:hint="eastAsia"/>
          <w:color w:val="000000" w:themeColor="text1"/>
        </w:rPr>
        <w:t>万人以上的；</w:t>
      </w:r>
    </w:p>
    <w:p w:rsidR="00195AA2" w:rsidRPr="004952F4" w:rsidRDefault="00195AA2" w:rsidP="002824B5">
      <w:pPr>
        <w:numPr>
          <w:ilvl w:val="1"/>
          <w:numId w:val="35"/>
        </w:numPr>
        <w:spacing w:before="50" w:after="50" w:line="360" w:lineRule="auto"/>
        <w:rPr>
          <w:color w:val="000000" w:themeColor="text1"/>
        </w:rPr>
      </w:pPr>
      <w:r w:rsidRPr="004952F4">
        <w:rPr>
          <w:rFonts w:hint="eastAsia"/>
          <w:color w:val="000000" w:themeColor="text1"/>
        </w:rPr>
        <w:t>因环境污染造成直接经济损失</w:t>
      </w:r>
      <w:r w:rsidRPr="004952F4">
        <w:rPr>
          <w:rFonts w:ascii="Times New Roman" w:hAnsi="Times New Roman"/>
          <w:color w:val="000000" w:themeColor="text1"/>
          <w:szCs w:val="24"/>
        </w:rPr>
        <w:t>1</w:t>
      </w:r>
      <w:r w:rsidRPr="004952F4">
        <w:rPr>
          <w:rFonts w:hint="eastAsia"/>
          <w:color w:val="000000" w:themeColor="text1"/>
        </w:rPr>
        <w:t>亿元以上的；</w:t>
      </w:r>
    </w:p>
    <w:p w:rsidR="00195AA2" w:rsidRPr="004952F4" w:rsidRDefault="00195AA2" w:rsidP="002824B5">
      <w:pPr>
        <w:numPr>
          <w:ilvl w:val="1"/>
          <w:numId w:val="35"/>
        </w:numPr>
        <w:spacing w:before="50" w:after="50" w:line="360" w:lineRule="auto"/>
        <w:rPr>
          <w:color w:val="000000" w:themeColor="text1"/>
        </w:rPr>
      </w:pPr>
      <w:r w:rsidRPr="004952F4">
        <w:rPr>
          <w:rFonts w:hint="eastAsia"/>
          <w:color w:val="000000" w:themeColor="text1"/>
        </w:rPr>
        <w:t>因环境污染造成区域生态功能丧失或该区域国家重点保护物种灭绝的；</w:t>
      </w:r>
    </w:p>
    <w:p w:rsidR="00195AA2" w:rsidRPr="004952F4" w:rsidRDefault="00195AA2" w:rsidP="002824B5">
      <w:pPr>
        <w:numPr>
          <w:ilvl w:val="1"/>
          <w:numId w:val="35"/>
        </w:numPr>
        <w:spacing w:before="50" w:after="50" w:line="360" w:lineRule="auto"/>
        <w:rPr>
          <w:color w:val="000000" w:themeColor="text1"/>
        </w:rPr>
      </w:pPr>
      <w:r w:rsidRPr="004952F4">
        <w:rPr>
          <w:rFonts w:hint="eastAsia"/>
          <w:color w:val="000000" w:themeColor="text1"/>
        </w:rPr>
        <w:t>因环境污染造成设区的市级以上城市集中式饮用水水源地取水中断的；</w:t>
      </w:r>
    </w:p>
    <w:p w:rsidR="00195AA2" w:rsidRPr="004952F4" w:rsidRDefault="00195AA2" w:rsidP="002824B5">
      <w:pPr>
        <w:numPr>
          <w:ilvl w:val="1"/>
          <w:numId w:val="35"/>
        </w:numPr>
        <w:spacing w:before="50" w:after="50" w:line="360" w:lineRule="auto"/>
        <w:rPr>
          <w:color w:val="000000" w:themeColor="text1"/>
        </w:rPr>
      </w:pPr>
      <w:r w:rsidRPr="004952F4">
        <w:rPr>
          <w:rFonts w:hint="eastAsia"/>
          <w:color w:val="000000" w:themeColor="text1"/>
        </w:rPr>
        <w:t>放射性物质泄漏，造成大范围辐射污染后果的；</w:t>
      </w:r>
    </w:p>
    <w:p w:rsidR="00F95559" w:rsidRPr="004952F4" w:rsidRDefault="00195AA2" w:rsidP="002824B5">
      <w:pPr>
        <w:numPr>
          <w:ilvl w:val="1"/>
          <w:numId w:val="35"/>
        </w:numPr>
        <w:spacing w:before="50" w:after="50" w:line="360" w:lineRule="auto"/>
        <w:rPr>
          <w:rFonts w:ascii="Times New Roman" w:hAnsi="Times New Roman"/>
          <w:color w:val="000000" w:themeColor="text1"/>
          <w:szCs w:val="24"/>
        </w:rPr>
      </w:pPr>
      <w:r w:rsidRPr="004952F4">
        <w:rPr>
          <w:rFonts w:hint="eastAsia"/>
          <w:color w:val="000000" w:themeColor="text1"/>
        </w:rPr>
        <w:t>造成重大跨国境影响的境内突发环境事件。</w:t>
      </w:r>
    </w:p>
    <w:p w:rsidR="00F95559" w:rsidRPr="004952F4" w:rsidRDefault="00F95559" w:rsidP="002824B5">
      <w:pPr>
        <w:numPr>
          <w:ilvl w:val="0"/>
          <w:numId w:val="30"/>
        </w:numPr>
        <w:spacing w:before="50" w:after="50" w:line="360" w:lineRule="auto"/>
        <w:rPr>
          <w:rFonts w:ascii="Times New Roman" w:hAnsi="Times New Roman" w:cs="宋体"/>
          <w:color w:val="000000" w:themeColor="text1"/>
          <w:szCs w:val="24"/>
        </w:rPr>
      </w:pPr>
      <w:r w:rsidRPr="004952F4">
        <w:rPr>
          <w:rFonts w:ascii="Times New Roman" w:hAnsi="Times New Roman" w:cs="宋体"/>
          <w:color w:val="000000" w:themeColor="text1"/>
          <w:szCs w:val="24"/>
        </w:rPr>
        <w:t>一般质量事故</w:t>
      </w:r>
      <w:r w:rsidRPr="004952F4">
        <w:rPr>
          <w:rFonts w:ascii="Times New Roman" w:hAnsi="Times New Roman" w:cs="宋体" w:hint="eastAsia"/>
          <w:color w:val="000000" w:themeColor="text1"/>
          <w:szCs w:val="24"/>
        </w:rPr>
        <w:t>：导致较大经济损失，直接经济损失</w:t>
      </w:r>
      <w:r w:rsidRPr="004952F4">
        <w:rPr>
          <w:rFonts w:ascii="Times New Roman" w:hAnsi="Times New Roman" w:cs="宋体"/>
          <w:color w:val="000000" w:themeColor="text1"/>
          <w:szCs w:val="24"/>
        </w:rPr>
        <w:t>50</w:t>
      </w:r>
      <w:r w:rsidRPr="004952F4">
        <w:rPr>
          <w:rFonts w:ascii="Times New Roman" w:hAnsi="Times New Roman" w:cs="宋体" w:hint="eastAsia"/>
          <w:color w:val="000000" w:themeColor="text1"/>
          <w:szCs w:val="24"/>
        </w:rPr>
        <w:t>万元至</w:t>
      </w:r>
      <w:r w:rsidRPr="004952F4">
        <w:rPr>
          <w:rFonts w:ascii="Times New Roman" w:hAnsi="Times New Roman" w:cs="宋体"/>
          <w:color w:val="000000" w:themeColor="text1"/>
          <w:szCs w:val="24"/>
        </w:rPr>
        <w:t>1000</w:t>
      </w:r>
      <w:r w:rsidRPr="004952F4">
        <w:rPr>
          <w:rFonts w:ascii="Times New Roman" w:hAnsi="Times New Roman" w:cs="宋体" w:hint="eastAsia"/>
          <w:color w:val="000000" w:themeColor="text1"/>
          <w:szCs w:val="24"/>
        </w:rPr>
        <w:t>万元或事故处理所需合理工期</w:t>
      </w:r>
      <w:r w:rsidRPr="004952F4">
        <w:rPr>
          <w:rFonts w:ascii="Times New Roman" w:hAnsi="Times New Roman" w:cs="宋体"/>
          <w:color w:val="000000" w:themeColor="text1"/>
          <w:szCs w:val="24"/>
        </w:rPr>
        <w:t>1-3</w:t>
      </w:r>
      <w:r w:rsidRPr="004952F4">
        <w:rPr>
          <w:rFonts w:ascii="Times New Roman" w:hAnsi="Times New Roman" w:cs="宋体"/>
          <w:color w:val="000000" w:themeColor="text1"/>
          <w:szCs w:val="24"/>
        </w:rPr>
        <w:t>个月</w:t>
      </w:r>
      <w:r w:rsidRPr="004952F4">
        <w:rPr>
          <w:rFonts w:ascii="Times New Roman" w:hAnsi="Times New Roman" w:cs="宋体" w:hint="eastAsia"/>
          <w:color w:val="000000" w:themeColor="text1"/>
          <w:szCs w:val="24"/>
        </w:rPr>
        <w:t>。</w:t>
      </w:r>
    </w:p>
    <w:p w:rsidR="00F95559" w:rsidRPr="004952F4" w:rsidRDefault="00F95559" w:rsidP="00295927">
      <w:pPr>
        <w:numPr>
          <w:ilvl w:val="0"/>
          <w:numId w:val="30"/>
        </w:numPr>
        <w:adjustRightInd w:val="0"/>
        <w:snapToGrid w:val="0"/>
        <w:spacing w:before="50" w:after="50" w:line="360" w:lineRule="auto"/>
        <w:rPr>
          <w:rFonts w:ascii="Times New Roman" w:hAnsi="Times New Roman" w:cs="宋体"/>
          <w:color w:val="000000" w:themeColor="text1"/>
          <w:szCs w:val="24"/>
        </w:rPr>
      </w:pPr>
      <w:r w:rsidRPr="004952F4">
        <w:rPr>
          <w:rFonts w:ascii="Times New Roman" w:hAnsi="Times New Roman" w:cs="宋体"/>
          <w:color w:val="000000" w:themeColor="text1"/>
          <w:szCs w:val="24"/>
        </w:rPr>
        <w:t>较大质量事故</w:t>
      </w:r>
      <w:r w:rsidRPr="004952F4">
        <w:rPr>
          <w:rFonts w:ascii="Times New Roman" w:hAnsi="Times New Roman" w:cs="宋体" w:hint="eastAsia"/>
          <w:color w:val="000000" w:themeColor="text1"/>
          <w:szCs w:val="24"/>
        </w:rPr>
        <w:t>：导致较严重经济损失，直接经济损失</w:t>
      </w:r>
      <w:r w:rsidRPr="004952F4">
        <w:rPr>
          <w:rFonts w:ascii="Times New Roman" w:hAnsi="Times New Roman" w:cs="宋体"/>
          <w:color w:val="000000" w:themeColor="text1"/>
          <w:szCs w:val="24"/>
        </w:rPr>
        <w:t>1000</w:t>
      </w:r>
      <w:r w:rsidRPr="004952F4">
        <w:rPr>
          <w:rFonts w:ascii="Times New Roman" w:hAnsi="Times New Roman" w:cs="宋体" w:hint="eastAsia"/>
          <w:color w:val="000000" w:themeColor="text1"/>
          <w:szCs w:val="24"/>
        </w:rPr>
        <w:t>万元至</w:t>
      </w:r>
      <w:r w:rsidRPr="004952F4">
        <w:rPr>
          <w:rFonts w:ascii="Times New Roman" w:hAnsi="Times New Roman" w:cs="宋体"/>
          <w:color w:val="000000" w:themeColor="text1"/>
          <w:szCs w:val="24"/>
        </w:rPr>
        <w:t>5000</w:t>
      </w:r>
      <w:r w:rsidRPr="004952F4">
        <w:rPr>
          <w:rFonts w:ascii="Times New Roman" w:hAnsi="Times New Roman" w:cs="宋体" w:hint="eastAsia"/>
          <w:color w:val="000000" w:themeColor="text1"/>
          <w:szCs w:val="24"/>
        </w:rPr>
        <w:t>万元或事故处理所需合理工期</w:t>
      </w:r>
      <w:r w:rsidRPr="004952F4">
        <w:rPr>
          <w:rFonts w:ascii="Times New Roman" w:hAnsi="Times New Roman" w:cs="宋体"/>
          <w:color w:val="000000" w:themeColor="text1"/>
          <w:szCs w:val="24"/>
        </w:rPr>
        <w:t>3-6</w:t>
      </w:r>
      <w:r w:rsidRPr="004952F4">
        <w:rPr>
          <w:rFonts w:ascii="Times New Roman" w:hAnsi="Times New Roman" w:cs="宋体"/>
          <w:color w:val="000000" w:themeColor="text1"/>
          <w:szCs w:val="24"/>
        </w:rPr>
        <w:t>个月</w:t>
      </w:r>
      <w:r w:rsidRPr="004952F4">
        <w:rPr>
          <w:rFonts w:ascii="Times New Roman" w:hAnsi="Times New Roman" w:cs="宋体" w:hint="eastAsia"/>
          <w:color w:val="000000" w:themeColor="text1"/>
          <w:szCs w:val="24"/>
        </w:rPr>
        <w:t>。</w:t>
      </w:r>
    </w:p>
    <w:p w:rsidR="00F95559" w:rsidRPr="004952F4" w:rsidRDefault="00F95559" w:rsidP="00295927">
      <w:pPr>
        <w:numPr>
          <w:ilvl w:val="0"/>
          <w:numId w:val="30"/>
        </w:numPr>
        <w:adjustRightInd w:val="0"/>
        <w:snapToGrid w:val="0"/>
        <w:spacing w:before="50" w:after="50" w:line="360" w:lineRule="auto"/>
        <w:rPr>
          <w:rFonts w:ascii="Times New Roman" w:hAnsi="Times New Roman" w:cs="宋体"/>
          <w:color w:val="000000" w:themeColor="text1"/>
          <w:szCs w:val="24"/>
        </w:rPr>
      </w:pPr>
      <w:r w:rsidRPr="004952F4">
        <w:rPr>
          <w:rFonts w:ascii="Times New Roman" w:hAnsi="Times New Roman" w:cs="宋体"/>
          <w:color w:val="000000" w:themeColor="text1"/>
          <w:szCs w:val="24"/>
        </w:rPr>
        <w:t>重大质量事故</w:t>
      </w:r>
      <w:r w:rsidRPr="004952F4">
        <w:rPr>
          <w:rFonts w:ascii="Times New Roman" w:hAnsi="Times New Roman" w:cs="宋体" w:hint="eastAsia"/>
          <w:color w:val="000000" w:themeColor="text1"/>
          <w:szCs w:val="24"/>
        </w:rPr>
        <w:t>：导致重大经济损失，直接经济损失</w:t>
      </w:r>
      <w:r w:rsidRPr="004952F4">
        <w:rPr>
          <w:rFonts w:ascii="Times New Roman" w:hAnsi="Times New Roman" w:cs="宋体"/>
          <w:color w:val="000000" w:themeColor="text1"/>
          <w:szCs w:val="24"/>
        </w:rPr>
        <w:t>5000</w:t>
      </w:r>
      <w:r w:rsidRPr="004952F4">
        <w:rPr>
          <w:rFonts w:ascii="Times New Roman" w:hAnsi="Times New Roman" w:cs="宋体" w:hint="eastAsia"/>
          <w:color w:val="000000" w:themeColor="text1"/>
          <w:szCs w:val="24"/>
        </w:rPr>
        <w:t>万元以上或事故处理所需合理工期</w:t>
      </w:r>
      <w:r w:rsidRPr="004952F4">
        <w:rPr>
          <w:rFonts w:ascii="Times New Roman" w:hAnsi="Times New Roman" w:cs="宋体"/>
          <w:color w:val="000000" w:themeColor="text1"/>
          <w:szCs w:val="24"/>
        </w:rPr>
        <w:t>6</w:t>
      </w:r>
      <w:r w:rsidRPr="004952F4">
        <w:rPr>
          <w:rFonts w:ascii="Times New Roman" w:hAnsi="Times New Roman" w:cs="宋体"/>
          <w:color w:val="000000" w:themeColor="text1"/>
          <w:szCs w:val="24"/>
        </w:rPr>
        <w:t>个月以上</w:t>
      </w:r>
      <w:r w:rsidRPr="004952F4">
        <w:rPr>
          <w:rFonts w:ascii="Times New Roman" w:hAnsi="Times New Roman" w:cs="宋体" w:hint="eastAsia"/>
          <w:color w:val="000000" w:themeColor="text1"/>
          <w:szCs w:val="24"/>
        </w:rPr>
        <w:t>。</w:t>
      </w:r>
    </w:p>
    <w:p w:rsidR="00F95559" w:rsidRPr="004952F4" w:rsidRDefault="00F95559" w:rsidP="00F95559">
      <w:pPr>
        <w:spacing w:line="360" w:lineRule="auto"/>
        <w:rPr>
          <w:rFonts w:ascii="Times New Roman" w:hAnsi="Times New Roman"/>
          <w:b/>
          <w:color w:val="000000" w:themeColor="text1"/>
          <w:sz w:val="21"/>
        </w:rPr>
      </w:pPr>
      <w:r w:rsidRPr="004952F4">
        <w:rPr>
          <w:rFonts w:ascii="Times New Roman" w:hAnsi="Times New Roman" w:hint="eastAsia"/>
          <w:b/>
          <w:color w:val="000000" w:themeColor="text1"/>
          <w:sz w:val="21"/>
        </w:rPr>
        <w:t>数据项：</w:t>
      </w:r>
    </w:p>
    <w:p w:rsidR="00F95559" w:rsidRPr="004952F4" w:rsidRDefault="00F95559" w:rsidP="00F95559">
      <w:pPr>
        <w:autoSpaceDE w:val="0"/>
        <w:autoSpaceDN w:val="0"/>
        <w:adjustRightIn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本指标每月以电厂为单位统计。</w:t>
      </w:r>
    </w:p>
    <w:p w:rsidR="00F95559" w:rsidRPr="004952F4" w:rsidRDefault="00F95559" w:rsidP="00F95559">
      <w:pPr>
        <w:autoSpaceDE w:val="0"/>
        <w:autoSpaceDN w:val="0"/>
        <w:adjustRightIn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以下事故</w:t>
      </w:r>
      <w:r w:rsidRPr="004952F4">
        <w:rPr>
          <w:rFonts w:ascii="Times New Roman" w:hAnsi="Times New Roman"/>
          <w:color w:val="000000" w:themeColor="text1"/>
          <w:szCs w:val="24"/>
        </w:rPr>
        <w:t>需要统计</w:t>
      </w:r>
      <w:r w:rsidRPr="004952F4">
        <w:rPr>
          <w:rFonts w:ascii="Times New Roman" w:hAnsi="Times New Roman" w:cs="宋体" w:hint="eastAsia"/>
          <w:color w:val="000000" w:themeColor="text1"/>
          <w:szCs w:val="24"/>
        </w:rPr>
        <w:t>事故</w:t>
      </w:r>
      <w:r w:rsidRPr="004952F4">
        <w:rPr>
          <w:rFonts w:ascii="Times New Roman" w:hAnsi="Times New Roman"/>
          <w:color w:val="000000" w:themeColor="text1"/>
          <w:szCs w:val="24"/>
        </w:rPr>
        <w:t>数量、</w:t>
      </w:r>
      <w:r w:rsidRPr="004952F4">
        <w:rPr>
          <w:rFonts w:ascii="Times New Roman" w:hAnsi="Times New Roman" w:hint="eastAsia"/>
          <w:color w:val="000000" w:themeColor="text1"/>
          <w:szCs w:val="24"/>
        </w:rPr>
        <w:t>每次事故中的重</w:t>
      </w:r>
      <w:r w:rsidRPr="004952F4">
        <w:rPr>
          <w:rFonts w:ascii="Times New Roman" w:hAnsi="Times New Roman"/>
          <w:color w:val="000000" w:themeColor="text1"/>
          <w:szCs w:val="24"/>
        </w:rPr>
        <w:t>伤人数、死亡人数</w:t>
      </w:r>
      <w:r w:rsidRPr="004952F4">
        <w:rPr>
          <w:rFonts w:ascii="Times New Roman" w:hAnsi="Times New Roman" w:hint="eastAsia"/>
          <w:color w:val="000000" w:themeColor="text1"/>
          <w:szCs w:val="24"/>
        </w:rPr>
        <w:t>：</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lastRenderedPageBreak/>
        <w:t>一般人身伤亡事故。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较大人身伤亡事故。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重大人身伤亡事故。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特大人身伤亡事故。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一般火灾事故。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较大火灾事故。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重大火灾事故。</w:t>
      </w:r>
    </w:p>
    <w:p w:rsidR="00F95559" w:rsidRPr="004952F4" w:rsidRDefault="00F95559" w:rsidP="00AE2269">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特别重大火灾事故。</w:t>
      </w:r>
    </w:p>
    <w:p w:rsidR="00F95559" w:rsidRPr="004952F4" w:rsidRDefault="00F95559" w:rsidP="00F95559">
      <w:pPr>
        <w:spacing w:line="360" w:lineRule="auto"/>
        <w:rPr>
          <w:rFonts w:ascii="Times New Roman" w:hAnsi="Times New Roman"/>
          <w:color w:val="000000" w:themeColor="text1"/>
          <w:sz w:val="21"/>
        </w:rPr>
      </w:pPr>
      <w:r w:rsidRPr="004952F4">
        <w:rPr>
          <w:rFonts w:ascii="Times New Roman" w:hAnsi="Times New Roman" w:hint="eastAsia"/>
          <w:color w:val="000000" w:themeColor="text1"/>
          <w:szCs w:val="24"/>
        </w:rPr>
        <w:t>以下事故</w:t>
      </w:r>
      <w:r w:rsidRPr="004952F4">
        <w:rPr>
          <w:rFonts w:ascii="Times New Roman" w:hAnsi="Times New Roman"/>
          <w:color w:val="000000" w:themeColor="text1"/>
          <w:szCs w:val="24"/>
        </w:rPr>
        <w:t>需要统计</w:t>
      </w:r>
      <w:r w:rsidRPr="004952F4">
        <w:rPr>
          <w:rFonts w:ascii="Times New Roman" w:hAnsi="Times New Roman" w:cs="宋体" w:hint="eastAsia"/>
          <w:color w:val="000000" w:themeColor="text1"/>
          <w:szCs w:val="24"/>
        </w:rPr>
        <w:t>事故</w:t>
      </w:r>
      <w:r w:rsidRPr="004952F4">
        <w:rPr>
          <w:rFonts w:ascii="Times New Roman" w:hAnsi="Times New Roman"/>
          <w:color w:val="000000" w:themeColor="text1"/>
          <w:szCs w:val="24"/>
        </w:rPr>
        <w:t>数量、</w:t>
      </w:r>
      <w:r w:rsidRPr="004952F4">
        <w:rPr>
          <w:rFonts w:ascii="Times New Roman" w:hAnsi="Times New Roman" w:hint="eastAsia"/>
          <w:color w:val="000000" w:themeColor="text1"/>
          <w:szCs w:val="24"/>
        </w:rPr>
        <w:t>每次事故中的急性职业病</w:t>
      </w:r>
      <w:r w:rsidRPr="004952F4">
        <w:rPr>
          <w:rFonts w:ascii="Times New Roman" w:hAnsi="Times New Roman"/>
          <w:color w:val="000000" w:themeColor="text1"/>
          <w:szCs w:val="24"/>
        </w:rPr>
        <w:t>人数、</w:t>
      </w:r>
      <w:r w:rsidRPr="004952F4">
        <w:rPr>
          <w:rFonts w:ascii="Times New Roman" w:hAnsi="Times New Roman" w:cs="宋体"/>
          <w:color w:val="000000" w:themeColor="text1"/>
          <w:szCs w:val="24"/>
        </w:rPr>
        <w:t>死亡人数</w:t>
      </w:r>
      <w:r w:rsidRPr="004952F4">
        <w:rPr>
          <w:rFonts w:ascii="Times New Roman" w:hAnsi="Times New Roman" w:hint="eastAsia"/>
          <w:color w:val="000000" w:themeColor="text1"/>
          <w:szCs w:val="24"/>
        </w:rPr>
        <w:t>。</w:t>
      </w:r>
      <w:r w:rsidRPr="004952F4">
        <w:rPr>
          <w:rFonts w:ascii="Times New Roman" w:hAnsi="Times New Roman"/>
          <w:color w:val="000000" w:themeColor="text1"/>
          <w:szCs w:val="24"/>
        </w:rPr>
        <w:t>其中</w:t>
      </w:r>
      <w:r w:rsidRPr="004952F4">
        <w:rPr>
          <w:rFonts w:ascii="Times New Roman" w:hAnsi="Times New Roman" w:hint="eastAsia"/>
          <w:color w:val="000000" w:themeColor="text1"/>
          <w:szCs w:val="24"/>
        </w:rPr>
        <w:t>，</w:t>
      </w:r>
      <w:r w:rsidRPr="004952F4">
        <w:rPr>
          <w:rFonts w:ascii="Times New Roman" w:hAnsi="Times New Roman" w:cs="宋体" w:hint="eastAsia"/>
          <w:color w:val="000000" w:themeColor="text1"/>
          <w:szCs w:val="24"/>
        </w:rPr>
        <w:t>一般职业病危害事故仅</w:t>
      </w:r>
      <w:r w:rsidRPr="004952F4">
        <w:rPr>
          <w:rFonts w:ascii="Times New Roman" w:hAnsi="Times New Roman" w:cs="宋体"/>
          <w:color w:val="000000" w:themeColor="text1"/>
          <w:szCs w:val="24"/>
        </w:rPr>
        <w:t>统计</w:t>
      </w:r>
      <w:r w:rsidRPr="004952F4">
        <w:rPr>
          <w:rFonts w:ascii="Times New Roman" w:hAnsi="Times New Roman" w:cs="宋体" w:hint="eastAsia"/>
          <w:color w:val="000000" w:themeColor="text1"/>
          <w:szCs w:val="24"/>
        </w:rPr>
        <w:t>事故</w:t>
      </w:r>
      <w:r w:rsidRPr="004952F4">
        <w:rPr>
          <w:rFonts w:ascii="Times New Roman" w:hAnsi="Times New Roman"/>
          <w:color w:val="000000" w:themeColor="text1"/>
          <w:szCs w:val="24"/>
        </w:rPr>
        <w:t>数量</w:t>
      </w:r>
      <w:r w:rsidRPr="004952F4">
        <w:rPr>
          <w:rFonts w:ascii="Times New Roman" w:hAnsi="Times New Roman" w:hint="eastAsia"/>
          <w:color w:val="000000" w:themeColor="text1"/>
          <w:szCs w:val="24"/>
        </w:rPr>
        <w:t>和急性职业病</w:t>
      </w:r>
      <w:r w:rsidRPr="004952F4">
        <w:rPr>
          <w:rFonts w:ascii="Times New Roman" w:hAnsi="Times New Roman"/>
          <w:color w:val="000000" w:themeColor="text1"/>
          <w:szCs w:val="24"/>
        </w:rPr>
        <w:t>人数</w:t>
      </w:r>
      <w:r w:rsidRPr="004952F4">
        <w:rPr>
          <w:rFonts w:ascii="Times New Roman" w:hAnsi="Times New Roman" w:hint="eastAsia"/>
          <w:color w:val="000000" w:themeColor="text1"/>
          <w:szCs w:val="24"/>
        </w:rPr>
        <w:t>：</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一般职业病危害事故。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重大职业病危害事故。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特大职业病危害事故。</w:t>
      </w:r>
    </w:p>
    <w:p w:rsidR="00F95559" w:rsidRPr="004952F4" w:rsidRDefault="00F95559" w:rsidP="00F95559">
      <w:pPr>
        <w:spacing w:line="360" w:lineRule="auto"/>
        <w:rPr>
          <w:rFonts w:ascii="Times New Roman" w:hAnsi="Times New Roman"/>
          <w:color w:val="000000" w:themeColor="text1"/>
          <w:sz w:val="21"/>
        </w:rPr>
      </w:pPr>
      <w:r w:rsidRPr="004952F4">
        <w:rPr>
          <w:rFonts w:ascii="Times New Roman" w:hAnsi="Times New Roman" w:hint="eastAsia"/>
          <w:color w:val="000000" w:themeColor="text1"/>
          <w:szCs w:val="24"/>
        </w:rPr>
        <w:t>以下事故</w:t>
      </w:r>
      <w:r w:rsidRPr="004952F4">
        <w:rPr>
          <w:rFonts w:ascii="Times New Roman" w:hAnsi="Times New Roman"/>
          <w:color w:val="000000" w:themeColor="text1"/>
          <w:szCs w:val="24"/>
        </w:rPr>
        <w:t>需要统计</w:t>
      </w:r>
      <w:r w:rsidRPr="004952F4">
        <w:rPr>
          <w:rFonts w:ascii="Times New Roman" w:hAnsi="Times New Roman" w:cs="宋体" w:hint="eastAsia"/>
          <w:color w:val="000000" w:themeColor="text1"/>
          <w:szCs w:val="24"/>
        </w:rPr>
        <w:t>事故</w:t>
      </w:r>
      <w:r w:rsidRPr="004952F4">
        <w:rPr>
          <w:rFonts w:ascii="Times New Roman" w:hAnsi="Times New Roman"/>
          <w:color w:val="000000" w:themeColor="text1"/>
          <w:szCs w:val="24"/>
        </w:rPr>
        <w:t>数量</w:t>
      </w:r>
      <w:r w:rsidRPr="004952F4">
        <w:rPr>
          <w:rFonts w:ascii="Times New Roman" w:hAnsi="Times New Roman" w:hint="eastAsia"/>
          <w:color w:val="000000" w:themeColor="text1"/>
          <w:szCs w:val="24"/>
        </w:rPr>
        <w:t>：</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一般辐射事故。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较大辐射事故。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重大辐射事故。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特别重大辐射事故。</w:t>
      </w:r>
    </w:p>
    <w:p w:rsidR="00F95559" w:rsidRPr="004952F4" w:rsidRDefault="00F95559" w:rsidP="00295927">
      <w:pPr>
        <w:numPr>
          <w:ilvl w:val="0"/>
          <w:numId w:val="27"/>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一般</w:t>
      </w:r>
      <w:r w:rsidR="008B1ABF"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p>
    <w:p w:rsidR="00F95559" w:rsidRPr="004952F4" w:rsidRDefault="00F95559" w:rsidP="00295927">
      <w:pPr>
        <w:numPr>
          <w:ilvl w:val="0"/>
          <w:numId w:val="27"/>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较大</w:t>
      </w:r>
      <w:r w:rsidR="008B1ABF"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p>
    <w:p w:rsidR="00F95559" w:rsidRPr="004952F4" w:rsidRDefault="00F95559" w:rsidP="00295927">
      <w:pPr>
        <w:numPr>
          <w:ilvl w:val="0"/>
          <w:numId w:val="27"/>
        </w:numPr>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重大</w:t>
      </w:r>
      <w:r w:rsidR="008B1ABF"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p>
    <w:p w:rsidR="00F95559" w:rsidRPr="004952F4" w:rsidRDefault="00F95559" w:rsidP="00295927">
      <w:pPr>
        <w:numPr>
          <w:ilvl w:val="0"/>
          <w:numId w:val="27"/>
        </w:numPr>
        <w:spacing w:before="50" w:after="50" w:line="360" w:lineRule="auto"/>
        <w:rPr>
          <w:rFonts w:ascii="Times New Roman" w:hAnsi="Times New Roman"/>
          <w:b/>
          <w:color w:val="000000" w:themeColor="text1"/>
          <w:szCs w:val="24"/>
        </w:rPr>
      </w:pPr>
      <w:r w:rsidRPr="004952F4">
        <w:rPr>
          <w:rFonts w:ascii="Times New Roman" w:hAnsi="Times New Roman" w:hint="eastAsia"/>
          <w:color w:val="000000" w:themeColor="text1"/>
          <w:szCs w:val="24"/>
        </w:rPr>
        <w:t>特别重大</w:t>
      </w:r>
      <w:r w:rsidR="008B1ABF" w:rsidRPr="004952F4">
        <w:rPr>
          <w:rFonts w:ascii="Times New Roman" w:hAnsi="Times New Roman" w:hint="eastAsia"/>
          <w:color w:val="000000" w:themeColor="text1"/>
          <w:szCs w:val="24"/>
        </w:rPr>
        <w:t>突发</w:t>
      </w:r>
      <w:r w:rsidRPr="004952F4">
        <w:rPr>
          <w:rFonts w:ascii="Times New Roman" w:hAnsi="Times New Roman" w:hint="eastAsia"/>
          <w:color w:val="000000" w:themeColor="text1"/>
          <w:szCs w:val="24"/>
        </w:rPr>
        <w:t>环境事件。</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一般质量事故。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较大质量事故。</w:t>
      </w:r>
    </w:p>
    <w:p w:rsidR="00F95559" w:rsidRPr="004952F4" w:rsidRDefault="00F95559" w:rsidP="00295927">
      <w:pPr>
        <w:widowControl/>
        <w:numPr>
          <w:ilvl w:val="0"/>
          <w:numId w:val="14"/>
        </w:numPr>
        <w:adjustRightInd w:val="0"/>
        <w:snapToGrid w:val="0"/>
        <w:spacing w:before="50" w:after="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重大质量事故。</w:t>
      </w:r>
    </w:p>
    <w:p w:rsidR="0043023B" w:rsidRPr="004952F4" w:rsidRDefault="00F95559" w:rsidP="003C7372">
      <w:pPr>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lastRenderedPageBreak/>
        <w:t>累计统计周期内发生的上述事件的数量，相应</w:t>
      </w:r>
      <w:r w:rsidRPr="004952F4">
        <w:rPr>
          <w:rFonts w:ascii="Times New Roman" w:hAnsi="Times New Roman"/>
          <w:color w:val="000000" w:themeColor="text1"/>
          <w:szCs w:val="24"/>
        </w:rPr>
        <w:t>的重伤人数、死亡人数、</w:t>
      </w:r>
      <w:r w:rsidRPr="004952F4">
        <w:rPr>
          <w:rFonts w:ascii="Times New Roman" w:hAnsi="Times New Roman" w:hint="eastAsia"/>
          <w:color w:val="000000" w:themeColor="text1"/>
          <w:szCs w:val="24"/>
        </w:rPr>
        <w:t>急性职业病</w:t>
      </w:r>
      <w:r w:rsidRPr="004952F4">
        <w:rPr>
          <w:rFonts w:ascii="Times New Roman" w:hAnsi="Times New Roman"/>
          <w:color w:val="000000" w:themeColor="text1"/>
          <w:szCs w:val="24"/>
        </w:rPr>
        <w:t>人数、</w:t>
      </w:r>
      <w:r w:rsidRPr="004952F4">
        <w:rPr>
          <w:rFonts w:ascii="Times New Roman" w:hAnsi="Times New Roman" w:cs="宋体"/>
          <w:color w:val="000000" w:themeColor="text1"/>
          <w:szCs w:val="24"/>
        </w:rPr>
        <w:t>死亡人数</w:t>
      </w:r>
      <w:r w:rsidRPr="004952F4">
        <w:rPr>
          <w:rFonts w:ascii="Times New Roman" w:hAnsi="Times New Roman" w:hint="eastAsia"/>
          <w:color w:val="000000" w:themeColor="text1"/>
          <w:szCs w:val="24"/>
        </w:rPr>
        <w:t>等。</w:t>
      </w:r>
    </w:p>
    <w:p w:rsidR="0043023B" w:rsidRPr="004952F4" w:rsidRDefault="00F95559" w:rsidP="003C7372">
      <w:pPr>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43023B" w:rsidRPr="004952F4" w:rsidRDefault="007F77D7" w:rsidP="003C7372">
      <w:pPr>
        <w:spacing w:beforeLines="50" w:afterLines="50" w:line="360" w:lineRule="auto"/>
        <w:rPr>
          <w:rFonts w:ascii="Times New Roman" w:hAnsi="Times New Roman" w:cs="宋体"/>
          <w:color w:val="000000" w:themeColor="text1"/>
          <w:szCs w:val="24"/>
        </w:rPr>
      </w:pPr>
      <w:r w:rsidRPr="004952F4">
        <w:rPr>
          <w:rFonts w:ascii="Times New Roman" w:hAnsi="Times New Roman" w:hint="eastAsia"/>
          <w:color w:val="000000" w:themeColor="text1"/>
          <w:szCs w:val="24"/>
        </w:rPr>
        <w:t>本指标的状态判定准则适用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月滚动累计值。状态判定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为月度。</w:t>
      </w:r>
    </w:p>
    <w:tbl>
      <w:tblPr>
        <w:tblW w:w="84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62"/>
        <w:gridCol w:w="1134"/>
        <w:gridCol w:w="1984"/>
        <w:gridCol w:w="1843"/>
        <w:gridCol w:w="1984"/>
      </w:tblGrid>
      <w:tr w:rsidR="00F95559" w:rsidRPr="004952F4" w:rsidTr="0000230C">
        <w:trPr>
          <w:trHeight w:val="270"/>
        </w:trPr>
        <w:tc>
          <w:tcPr>
            <w:tcW w:w="1462"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1134"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color w:val="000000" w:themeColor="text1"/>
                <w:sz w:val="21"/>
                <w:szCs w:val="21"/>
              </w:rPr>
              <w:t>类型</w:t>
            </w:r>
          </w:p>
        </w:tc>
        <w:tc>
          <w:tcPr>
            <w:tcW w:w="1984"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1843"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1984"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981884" w:rsidRPr="004952F4" w:rsidTr="0000230C">
        <w:trPr>
          <w:trHeight w:val="471"/>
        </w:trPr>
        <w:tc>
          <w:tcPr>
            <w:tcW w:w="1462" w:type="dxa"/>
            <w:vMerge w:val="restart"/>
          </w:tcPr>
          <w:p w:rsidR="00981884" w:rsidRPr="004952F4" w:rsidRDefault="00981884"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一般及以上安全质量环境事故数量</w:t>
            </w:r>
          </w:p>
        </w:tc>
        <w:tc>
          <w:tcPr>
            <w:tcW w:w="1134" w:type="dxa"/>
          </w:tcPr>
          <w:p w:rsidR="00981884" w:rsidRPr="004952F4" w:rsidRDefault="00981884"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火灾</w:t>
            </w:r>
            <w:r w:rsidRPr="004952F4">
              <w:rPr>
                <w:rFonts w:ascii="Times New Roman" w:hAnsi="Times New Roman"/>
                <w:color w:val="000000" w:themeColor="text1"/>
                <w:sz w:val="21"/>
                <w:szCs w:val="21"/>
              </w:rPr>
              <w:t>、</w:t>
            </w:r>
          </w:p>
          <w:p w:rsidR="00981884" w:rsidRPr="004952F4" w:rsidRDefault="00981884" w:rsidP="00F95559">
            <w:pPr>
              <w:spacing w:line="240" w:lineRule="auto"/>
              <w:rPr>
                <w:rFonts w:ascii="Times New Roman" w:hAnsi="Times New Roman"/>
                <w:color w:val="000000" w:themeColor="text1"/>
                <w:sz w:val="21"/>
                <w:szCs w:val="21"/>
              </w:rPr>
            </w:pPr>
            <w:r w:rsidRPr="004952F4">
              <w:rPr>
                <w:rFonts w:ascii="Times New Roman" w:hAnsi="Times New Roman"/>
                <w:color w:val="000000" w:themeColor="text1"/>
                <w:sz w:val="21"/>
                <w:szCs w:val="21"/>
              </w:rPr>
              <w:t>人</w:t>
            </w:r>
            <w:r w:rsidRPr="004952F4">
              <w:rPr>
                <w:rFonts w:ascii="Times New Roman" w:hAnsi="Times New Roman" w:hint="eastAsia"/>
                <w:color w:val="000000" w:themeColor="text1"/>
                <w:sz w:val="21"/>
                <w:szCs w:val="21"/>
              </w:rPr>
              <w:t>身</w:t>
            </w:r>
            <w:r w:rsidRPr="004952F4">
              <w:rPr>
                <w:rFonts w:ascii="Times New Roman" w:hAnsi="Times New Roman"/>
                <w:color w:val="000000" w:themeColor="text1"/>
                <w:sz w:val="21"/>
                <w:szCs w:val="21"/>
              </w:rPr>
              <w:t>伤亡</w:t>
            </w:r>
            <w:r w:rsidRPr="004952F4">
              <w:rPr>
                <w:rFonts w:ascii="Times New Roman" w:hAnsi="Times New Roman" w:hint="eastAsia"/>
                <w:color w:val="000000" w:themeColor="text1"/>
                <w:sz w:val="21"/>
                <w:szCs w:val="21"/>
              </w:rPr>
              <w:t>事故</w:t>
            </w:r>
          </w:p>
        </w:tc>
        <w:tc>
          <w:tcPr>
            <w:tcW w:w="1984" w:type="dxa"/>
            <w:shd w:val="clear" w:color="auto" w:fill="auto"/>
            <w:noWrap/>
            <w:hideMark/>
          </w:tcPr>
          <w:p w:rsidR="00981884" w:rsidRPr="004952F4" w:rsidRDefault="00981884" w:rsidP="00FE2B83">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无人员死</w:t>
            </w:r>
            <w:r w:rsidRPr="004952F4">
              <w:rPr>
                <w:rFonts w:ascii="Times New Roman" w:hAnsi="Times New Roman"/>
                <w:color w:val="000000" w:themeColor="text1"/>
                <w:sz w:val="21"/>
                <w:szCs w:val="21"/>
              </w:rPr>
              <w:t>亡</w:t>
            </w: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重伤</w:t>
            </w:r>
            <w:r w:rsidRPr="004952F4">
              <w:rPr>
                <w:rFonts w:ascii="Times New Roman" w:hAnsi="Times New Roman"/>
                <w:color w:val="000000" w:themeColor="text1"/>
                <w:sz w:val="21"/>
                <w:szCs w:val="21"/>
              </w:rPr>
              <w:t>3</w:t>
            </w:r>
            <w:r w:rsidRPr="004952F4">
              <w:rPr>
                <w:rFonts w:ascii="Times New Roman" w:hAnsi="Times New Roman" w:hint="eastAsia"/>
                <w:color w:val="000000" w:themeColor="text1"/>
                <w:sz w:val="21"/>
                <w:szCs w:val="21"/>
              </w:rPr>
              <w:t>人（</w:t>
            </w:r>
            <w:r w:rsidRPr="004952F4">
              <w:rPr>
                <w:rFonts w:ascii="Times New Roman" w:hAnsi="Times New Roman"/>
                <w:color w:val="000000" w:themeColor="text1"/>
                <w:sz w:val="21"/>
                <w:szCs w:val="21"/>
              </w:rPr>
              <w:t>含）以下</w:t>
            </w:r>
          </w:p>
        </w:tc>
        <w:tc>
          <w:tcPr>
            <w:tcW w:w="1843" w:type="dxa"/>
            <w:shd w:val="clear" w:color="auto" w:fill="auto"/>
            <w:noWrap/>
            <w:hideMark/>
          </w:tcPr>
          <w:p w:rsidR="00981884" w:rsidRPr="004952F4" w:rsidRDefault="00981884" w:rsidP="00FE2B83">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无人员死</w:t>
            </w:r>
            <w:r w:rsidRPr="004952F4">
              <w:rPr>
                <w:rFonts w:ascii="Times New Roman" w:hAnsi="Times New Roman"/>
                <w:color w:val="000000" w:themeColor="text1"/>
                <w:sz w:val="21"/>
                <w:szCs w:val="21"/>
              </w:rPr>
              <w:t>亡</w:t>
            </w: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重伤</w:t>
            </w:r>
            <w:r w:rsidRPr="004952F4">
              <w:rPr>
                <w:rFonts w:ascii="Times New Roman" w:hAnsi="Times New Roman"/>
                <w:color w:val="000000" w:themeColor="text1"/>
                <w:sz w:val="21"/>
                <w:szCs w:val="21"/>
              </w:rPr>
              <w:t>3</w:t>
            </w:r>
            <w:r w:rsidRPr="004952F4">
              <w:rPr>
                <w:rFonts w:ascii="Times New Roman" w:hAnsi="Times New Roman" w:hint="eastAsia"/>
                <w:color w:val="000000" w:themeColor="text1"/>
                <w:sz w:val="21"/>
                <w:szCs w:val="21"/>
              </w:rPr>
              <w:t>人</w:t>
            </w:r>
            <w:r w:rsidRPr="004952F4">
              <w:rPr>
                <w:rFonts w:ascii="Times New Roman" w:hAnsi="Times New Roman"/>
                <w:color w:val="000000" w:themeColor="text1"/>
                <w:sz w:val="21"/>
                <w:szCs w:val="21"/>
              </w:rPr>
              <w:t>以</w:t>
            </w:r>
            <w:r w:rsidRPr="004952F4">
              <w:rPr>
                <w:rFonts w:ascii="Times New Roman" w:hAnsi="Times New Roman" w:hint="eastAsia"/>
                <w:color w:val="000000" w:themeColor="text1"/>
                <w:sz w:val="21"/>
                <w:szCs w:val="21"/>
              </w:rPr>
              <w:t>上</w:t>
            </w:r>
            <w:r w:rsidRPr="004952F4">
              <w:rPr>
                <w:rFonts w:ascii="Times New Roman" w:hAnsi="Times New Roman" w:hint="eastAsia"/>
                <w:color w:val="000000" w:themeColor="text1"/>
                <w:sz w:val="21"/>
                <w:szCs w:val="21"/>
              </w:rPr>
              <w:t>1</w:t>
            </w:r>
            <w:r w:rsidRPr="004952F4">
              <w:rPr>
                <w:rFonts w:ascii="Times New Roman" w:hAnsi="Times New Roman"/>
                <w:color w:val="000000" w:themeColor="text1"/>
                <w:sz w:val="21"/>
                <w:szCs w:val="21"/>
              </w:rPr>
              <w:t>0</w:t>
            </w:r>
            <w:r w:rsidRPr="004952F4">
              <w:rPr>
                <w:rFonts w:ascii="Times New Roman" w:hAnsi="Times New Roman" w:hint="eastAsia"/>
                <w:color w:val="000000" w:themeColor="text1"/>
                <w:sz w:val="21"/>
                <w:szCs w:val="21"/>
              </w:rPr>
              <w:t>人以下</w:t>
            </w:r>
          </w:p>
        </w:tc>
        <w:tc>
          <w:tcPr>
            <w:tcW w:w="1984" w:type="dxa"/>
            <w:shd w:val="clear" w:color="auto" w:fill="auto"/>
            <w:noWrap/>
            <w:hideMark/>
          </w:tcPr>
          <w:p w:rsidR="00981884" w:rsidRPr="004952F4" w:rsidRDefault="00981884" w:rsidP="00FE2B83">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死亡≥</w:t>
            </w:r>
            <w:r w:rsidRPr="004952F4">
              <w:rPr>
                <w:rFonts w:ascii="Times New Roman" w:hAnsi="Times New Roman"/>
                <w:color w:val="000000" w:themeColor="text1"/>
                <w:sz w:val="21"/>
                <w:szCs w:val="21"/>
              </w:rPr>
              <w:t>1</w:t>
            </w:r>
            <w:r w:rsidRPr="004952F4">
              <w:rPr>
                <w:rFonts w:ascii="Times New Roman" w:hAnsi="Times New Roman" w:hint="eastAsia"/>
                <w:color w:val="000000" w:themeColor="text1"/>
                <w:sz w:val="21"/>
                <w:szCs w:val="21"/>
              </w:rPr>
              <w:t>人或重伤</w:t>
            </w:r>
            <w:r w:rsidRPr="004952F4">
              <w:rPr>
                <w:rFonts w:ascii="Times New Roman" w:hAnsi="Times New Roman" w:hint="eastAsia"/>
                <w:color w:val="000000" w:themeColor="text1"/>
                <w:sz w:val="21"/>
                <w:szCs w:val="21"/>
              </w:rPr>
              <w:t>1</w:t>
            </w:r>
            <w:r w:rsidRPr="004952F4">
              <w:rPr>
                <w:rFonts w:ascii="Times New Roman" w:hAnsi="Times New Roman"/>
                <w:color w:val="000000" w:themeColor="text1"/>
                <w:sz w:val="21"/>
                <w:szCs w:val="21"/>
              </w:rPr>
              <w:t>0</w:t>
            </w:r>
            <w:r w:rsidRPr="004952F4">
              <w:rPr>
                <w:rFonts w:ascii="Times New Roman" w:hAnsi="Times New Roman" w:hint="eastAsia"/>
                <w:color w:val="000000" w:themeColor="text1"/>
                <w:sz w:val="21"/>
                <w:szCs w:val="21"/>
              </w:rPr>
              <w:t>人以上</w:t>
            </w:r>
          </w:p>
        </w:tc>
      </w:tr>
      <w:tr w:rsidR="00226086" w:rsidRPr="004952F4" w:rsidTr="0000230C">
        <w:trPr>
          <w:trHeight w:val="471"/>
        </w:trPr>
        <w:tc>
          <w:tcPr>
            <w:tcW w:w="1462" w:type="dxa"/>
            <w:vMerge/>
          </w:tcPr>
          <w:p w:rsidR="00226086" w:rsidRPr="004952F4" w:rsidRDefault="00226086" w:rsidP="00F95559">
            <w:pPr>
              <w:spacing w:line="240" w:lineRule="auto"/>
              <w:rPr>
                <w:rFonts w:ascii="Times New Roman" w:hAnsi="Times New Roman"/>
                <w:color w:val="000000" w:themeColor="text1"/>
                <w:sz w:val="21"/>
                <w:szCs w:val="21"/>
              </w:rPr>
            </w:pPr>
          </w:p>
        </w:tc>
        <w:tc>
          <w:tcPr>
            <w:tcW w:w="1134" w:type="dxa"/>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辐射</w:t>
            </w:r>
            <w:r w:rsidR="00A3674E" w:rsidRPr="004952F4">
              <w:rPr>
                <w:rFonts w:ascii="Times New Roman" w:hAnsi="Times New Roman" w:hint="eastAsia"/>
                <w:color w:val="000000" w:themeColor="text1"/>
                <w:sz w:val="21"/>
                <w:szCs w:val="21"/>
              </w:rPr>
              <w:t>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一般辐射</w:t>
            </w:r>
            <w:r w:rsidRPr="004952F4">
              <w:rPr>
                <w:rFonts w:ascii="Times New Roman" w:hAnsi="Times New Roman"/>
                <w:color w:val="000000" w:themeColor="text1"/>
                <w:sz w:val="21"/>
                <w:szCs w:val="21"/>
              </w:rPr>
              <w:t>事故为</w:t>
            </w:r>
            <w:r w:rsidRPr="004952F4">
              <w:rPr>
                <w:rFonts w:ascii="Times New Roman" w:hAnsi="Times New Roman"/>
                <w:color w:val="000000" w:themeColor="text1"/>
                <w:sz w:val="21"/>
                <w:szCs w:val="21"/>
              </w:rPr>
              <w:t>0</w:t>
            </w:r>
          </w:p>
        </w:tc>
        <w:tc>
          <w:tcPr>
            <w:tcW w:w="1843"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仅发生一般辐射</w:t>
            </w:r>
            <w:r w:rsidRPr="004952F4">
              <w:rPr>
                <w:rFonts w:ascii="Times New Roman" w:hAnsi="Times New Roman"/>
                <w:color w:val="000000" w:themeColor="text1"/>
                <w:sz w:val="21"/>
                <w:szCs w:val="21"/>
              </w:rPr>
              <w:t>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发生一般级别</w:t>
            </w:r>
            <w:r w:rsidRPr="004952F4">
              <w:rPr>
                <w:rFonts w:ascii="Times New Roman" w:hAnsi="Times New Roman"/>
                <w:color w:val="000000" w:themeColor="text1"/>
                <w:sz w:val="21"/>
                <w:szCs w:val="21"/>
              </w:rPr>
              <w:t>以上辐射事故</w:t>
            </w:r>
          </w:p>
        </w:tc>
      </w:tr>
      <w:tr w:rsidR="00226086" w:rsidRPr="004952F4" w:rsidTr="0000230C">
        <w:trPr>
          <w:trHeight w:val="471"/>
        </w:trPr>
        <w:tc>
          <w:tcPr>
            <w:tcW w:w="1462" w:type="dxa"/>
            <w:vMerge/>
          </w:tcPr>
          <w:p w:rsidR="00226086" w:rsidRPr="004952F4" w:rsidRDefault="00226086" w:rsidP="00F95559">
            <w:pPr>
              <w:spacing w:line="240" w:lineRule="auto"/>
              <w:rPr>
                <w:rFonts w:ascii="Times New Roman" w:hAnsi="Times New Roman"/>
                <w:color w:val="000000" w:themeColor="text1"/>
                <w:sz w:val="21"/>
                <w:szCs w:val="21"/>
              </w:rPr>
            </w:pPr>
          </w:p>
        </w:tc>
        <w:tc>
          <w:tcPr>
            <w:tcW w:w="1134" w:type="dxa"/>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职业病</w:t>
            </w:r>
            <w:r w:rsidR="00A3674E" w:rsidRPr="004952F4">
              <w:rPr>
                <w:rFonts w:ascii="Times New Roman" w:hAnsi="Times New Roman" w:hint="eastAsia"/>
                <w:color w:val="000000" w:themeColor="text1"/>
                <w:sz w:val="21"/>
                <w:szCs w:val="21"/>
              </w:rPr>
              <w:t>危害事故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一般</w:t>
            </w:r>
            <w:r w:rsidRPr="004952F4">
              <w:rPr>
                <w:rFonts w:ascii="Times New Roman" w:hAnsi="Times New Roman"/>
                <w:color w:val="000000" w:themeColor="text1"/>
                <w:sz w:val="21"/>
                <w:szCs w:val="21"/>
              </w:rPr>
              <w:t>职业病危害事故为</w:t>
            </w:r>
            <w:r w:rsidRPr="004952F4">
              <w:rPr>
                <w:rFonts w:ascii="Times New Roman" w:hAnsi="Times New Roman"/>
                <w:color w:val="000000" w:themeColor="text1"/>
                <w:sz w:val="21"/>
                <w:szCs w:val="21"/>
              </w:rPr>
              <w:t>0</w:t>
            </w:r>
          </w:p>
        </w:tc>
        <w:tc>
          <w:tcPr>
            <w:tcW w:w="1843"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仅发生一般</w:t>
            </w:r>
            <w:r w:rsidRPr="004952F4">
              <w:rPr>
                <w:rFonts w:ascii="Times New Roman" w:hAnsi="Times New Roman"/>
                <w:color w:val="000000" w:themeColor="text1"/>
                <w:sz w:val="21"/>
                <w:szCs w:val="21"/>
              </w:rPr>
              <w:t>职业病危害事故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发生一般级别</w:t>
            </w:r>
            <w:r w:rsidRPr="004952F4">
              <w:rPr>
                <w:rFonts w:ascii="Times New Roman" w:hAnsi="Times New Roman"/>
                <w:color w:val="000000" w:themeColor="text1"/>
                <w:sz w:val="21"/>
                <w:szCs w:val="21"/>
              </w:rPr>
              <w:t>以上职业病危害事故</w:t>
            </w: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或</w:t>
            </w:r>
            <w:r w:rsidRPr="004952F4">
              <w:rPr>
                <w:rFonts w:ascii="Times New Roman" w:hAnsi="Times New Roman" w:hint="eastAsia"/>
                <w:color w:val="000000" w:themeColor="text1"/>
                <w:sz w:val="21"/>
                <w:szCs w:val="21"/>
              </w:rPr>
              <w:t>死亡≥</w:t>
            </w:r>
            <w:r w:rsidRPr="004952F4">
              <w:rPr>
                <w:rFonts w:ascii="Times New Roman" w:hAnsi="Times New Roman"/>
                <w:color w:val="000000" w:themeColor="text1"/>
                <w:sz w:val="21"/>
                <w:szCs w:val="21"/>
              </w:rPr>
              <w:t>1</w:t>
            </w:r>
            <w:r w:rsidRPr="004952F4">
              <w:rPr>
                <w:rFonts w:ascii="Times New Roman" w:hAnsi="Times New Roman" w:hint="eastAsia"/>
                <w:color w:val="000000" w:themeColor="text1"/>
                <w:sz w:val="21"/>
                <w:szCs w:val="21"/>
              </w:rPr>
              <w:t>人</w:t>
            </w:r>
          </w:p>
        </w:tc>
      </w:tr>
      <w:tr w:rsidR="00226086" w:rsidRPr="004952F4" w:rsidTr="0000230C">
        <w:trPr>
          <w:trHeight w:val="471"/>
        </w:trPr>
        <w:tc>
          <w:tcPr>
            <w:tcW w:w="1462" w:type="dxa"/>
            <w:vMerge/>
          </w:tcPr>
          <w:p w:rsidR="00226086" w:rsidRPr="004952F4" w:rsidRDefault="00226086" w:rsidP="00F95559">
            <w:pPr>
              <w:spacing w:line="240" w:lineRule="auto"/>
              <w:rPr>
                <w:rFonts w:ascii="Times New Roman" w:hAnsi="Times New Roman"/>
                <w:color w:val="000000" w:themeColor="text1"/>
                <w:sz w:val="21"/>
                <w:szCs w:val="21"/>
              </w:rPr>
            </w:pPr>
          </w:p>
        </w:tc>
        <w:tc>
          <w:tcPr>
            <w:tcW w:w="1134" w:type="dxa"/>
          </w:tcPr>
          <w:p w:rsidR="00226086" w:rsidRPr="004952F4" w:rsidRDefault="00A3674E"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突发</w:t>
            </w:r>
            <w:r w:rsidR="00226086" w:rsidRPr="004952F4">
              <w:rPr>
                <w:rFonts w:ascii="Times New Roman" w:hAnsi="Times New Roman" w:hint="eastAsia"/>
                <w:color w:val="000000" w:themeColor="text1"/>
                <w:sz w:val="21"/>
                <w:szCs w:val="21"/>
              </w:rPr>
              <w:t>环境</w:t>
            </w:r>
            <w:r w:rsidRPr="004952F4">
              <w:rPr>
                <w:rFonts w:ascii="Times New Roman" w:hAnsi="Times New Roman" w:hint="eastAsia"/>
                <w:color w:val="000000" w:themeColor="text1"/>
                <w:sz w:val="21"/>
                <w:szCs w:val="21"/>
              </w:rPr>
              <w:t>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一般突发</w:t>
            </w:r>
            <w:r w:rsidRPr="004952F4">
              <w:rPr>
                <w:rFonts w:ascii="Times New Roman" w:hAnsi="Times New Roman"/>
                <w:color w:val="000000" w:themeColor="text1"/>
                <w:sz w:val="21"/>
                <w:szCs w:val="21"/>
              </w:rPr>
              <w:t>环境事</w:t>
            </w:r>
            <w:r w:rsidRPr="004952F4">
              <w:rPr>
                <w:rFonts w:ascii="Times New Roman" w:hAnsi="Times New Roman" w:hint="eastAsia"/>
                <w:color w:val="000000" w:themeColor="text1"/>
                <w:sz w:val="21"/>
                <w:szCs w:val="21"/>
              </w:rPr>
              <w:t>故</w:t>
            </w:r>
            <w:r w:rsidRPr="004952F4">
              <w:rPr>
                <w:rFonts w:ascii="Times New Roman" w:hAnsi="Times New Roman"/>
                <w:color w:val="000000" w:themeColor="text1"/>
                <w:sz w:val="21"/>
                <w:szCs w:val="21"/>
              </w:rPr>
              <w:t>为</w:t>
            </w:r>
            <w:r w:rsidRPr="004952F4">
              <w:rPr>
                <w:rFonts w:ascii="Times New Roman" w:hAnsi="Times New Roman"/>
                <w:color w:val="000000" w:themeColor="text1"/>
                <w:sz w:val="21"/>
                <w:szCs w:val="21"/>
              </w:rPr>
              <w:t xml:space="preserve">0 </w:t>
            </w:r>
          </w:p>
        </w:tc>
        <w:tc>
          <w:tcPr>
            <w:tcW w:w="1843"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color w:val="000000" w:themeColor="text1"/>
                <w:sz w:val="21"/>
                <w:szCs w:val="21"/>
              </w:rPr>
              <w:t>NA</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发生一般级别</w:t>
            </w:r>
            <w:r w:rsidRPr="004952F4">
              <w:rPr>
                <w:rFonts w:ascii="Times New Roman" w:hAnsi="Times New Roman"/>
                <w:color w:val="000000" w:themeColor="text1"/>
                <w:sz w:val="21"/>
                <w:szCs w:val="21"/>
              </w:rPr>
              <w:t>以上</w:t>
            </w:r>
            <w:r w:rsidRPr="004952F4">
              <w:rPr>
                <w:rFonts w:ascii="Times New Roman" w:hAnsi="Times New Roman" w:hint="eastAsia"/>
                <w:color w:val="000000" w:themeColor="text1"/>
                <w:sz w:val="21"/>
                <w:szCs w:val="21"/>
              </w:rPr>
              <w:t>突发</w:t>
            </w:r>
            <w:r w:rsidRPr="004952F4">
              <w:rPr>
                <w:rFonts w:ascii="Times New Roman" w:hAnsi="Times New Roman"/>
                <w:color w:val="000000" w:themeColor="text1"/>
                <w:sz w:val="21"/>
                <w:szCs w:val="21"/>
              </w:rPr>
              <w:t>环境事</w:t>
            </w:r>
            <w:r w:rsidRPr="004952F4">
              <w:rPr>
                <w:rFonts w:ascii="Times New Roman" w:hAnsi="Times New Roman" w:hint="eastAsia"/>
                <w:color w:val="000000" w:themeColor="text1"/>
                <w:sz w:val="21"/>
                <w:szCs w:val="21"/>
              </w:rPr>
              <w:t>故</w:t>
            </w:r>
          </w:p>
        </w:tc>
      </w:tr>
      <w:tr w:rsidR="00226086" w:rsidRPr="004952F4" w:rsidTr="0000230C">
        <w:trPr>
          <w:trHeight w:val="471"/>
        </w:trPr>
        <w:tc>
          <w:tcPr>
            <w:tcW w:w="1462" w:type="dxa"/>
            <w:vMerge/>
          </w:tcPr>
          <w:p w:rsidR="00226086" w:rsidRPr="004952F4" w:rsidRDefault="00226086" w:rsidP="00F95559">
            <w:pPr>
              <w:spacing w:line="240" w:lineRule="auto"/>
              <w:rPr>
                <w:rFonts w:ascii="Times New Roman" w:hAnsi="Times New Roman"/>
                <w:color w:val="000000" w:themeColor="text1"/>
                <w:sz w:val="21"/>
                <w:szCs w:val="21"/>
              </w:rPr>
            </w:pPr>
          </w:p>
        </w:tc>
        <w:tc>
          <w:tcPr>
            <w:tcW w:w="1134" w:type="dxa"/>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质量</w:t>
            </w:r>
            <w:r w:rsidR="00A3674E" w:rsidRPr="004952F4">
              <w:rPr>
                <w:rFonts w:ascii="Times New Roman" w:hAnsi="Times New Roman" w:hint="eastAsia"/>
                <w:color w:val="000000" w:themeColor="text1"/>
                <w:sz w:val="21"/>
                <w:szCs w:val="21"/>
              </w:rPr>
              <w:t>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一般</w:t>
            </w:r>
            <w:r w:rsidRPr="004952F4">
              <w:rPr>
                <w:rFonts w:ascii="Times New Roman" w:hAnsi="Times New Roman"/>
                <w:color w:val="000000" w:themeColor="text1"/>
                <w:sz w:val="21"/>
                <w:szCs w:val="21"/>
              </w:rPr>
              <w:t>质量事故为</w:t>
            </w:r>
            <w:r w:rsidRPr="004952F4">
              <w:rPr>
                <w:rFonts w:ascii="Times New Roman" w:hAnsi="Times New Roman"/>
                <w:color w:val="000000" w:themeColor="text1"/>
                <w:sz w:val="21"/>
                <w:szCs w:val="21"/>
              </w:rPr>
              <w:t>0</w:t>
            </w:r>
          </w:p>
        </w:tc>
        <w:tc>
          <w:tcPr>
            <w:tcW w:w="1843"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仅发生一般质量</w:t>
            </w:r>
            <w:r w:rsidRPr="004952F4">
              <w:rPr>
                <w:rFonts w:ascii="Times New Roman" w:hAnsi="Times New Roman"/>
                <w:color w:val="000000" w:themeColor="text1"/>
                <w:sz w:val="21"/>
                <w:szCs w:val="21"/>
              </w:rPr>
              <w:t>事故</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发生一般级别</w:t>
            </w:r>
            <w:r w:rsidRPr="004952F4">
              <w:rPr>
                <w:rFonts w:ascii="Times New Roman" w:hAnsi="Times New Roman"/>
                <w:color w:val="000000" w:themeColor="text1"/>
                <w:sz w:val="21"/>
                <w:szCs w:val="21"/>
              </w:rPr>
              <w:t>以上</w:t>
            </w:r>
            <w:r w:rsidRPr="004952F4">
              <w:rPr>
                <w:rFonts w:ascii="Times New Roman" w:hAnsi="Times New Roman" w:hint="eastAsia"/>
                <w:color w:val="000000" w:themeColor="text1"/>
                <w:sz w:val="21"/>
                <w:szCs w:val="21"/>
              </w:rPr>
              <w:t>质量</w:t>
            </w:r>
            <w:r w:rsidRPr="004952F4">
              <w:rPr>
                <w:rFonts w:ascii="Times New Roman" w:hAnsi="Times New Roman"/>
                <w:color w:val="000000" w:themeColor="text1"/>
                <w:sz w:val="21"/>
                <w:szCs w:val="21"/>
              </w:rPr>
              <w:t>事</w:t>
            </w:r>
            <w:r w:rsidRPr="004952F4">
              <w:rPr>
                <w:rFonts w:ascii="Times New Roman" w:hAnsi="Times New Roman" w:hint="eastAsia"/>
                <w:color w:val="000000" w:themeColor="text1"/>
                <w:sz w:val="21"/>
                <w:szCs w:val="21"/>
              </w:rPr>
              <w:t>故</w:t>
            </w:r>
          </w:p>
        </w:tc>
      </w:tr>
      <w:tr w:rsidR="00226086" w:rsidRPr="004952F4" w:rsidTr="0000230C">
        <w:trPr>
          <w:trHeight w:val="471"/>
        </w:trPr>
        <w:tc>
          <w:tcPr>
            <w:tcW w:w="1462" w:type="dxa"/>
            <w:vMerge/>
          </w:tcPr>
          <w:p w:rsidR="00226086" w:rsidRPr="004952F4" w:rsidRDefault="00226086" w:rsidP="00F95559">
            <w:pPr>
              <w:spacing w:line="240" w:lineRule="auto"/>
              <w:rPr>
                <w:rFonts w:ascii="Times New Roman" w:hAnsi="Times New Roman"/>
                <w:color w:val="000000" w:themeColor="text1"/>
                <w:sz w:val="21"/>
                <w:szCs w:val="21"/>
              </w:rPr>
            </w:pPr>
          </w:p>
        </w:tc>
        <w:tc>
          <w:tcPr>
            <w:tcW w:w="1134" w:type="dxa"/>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行政处罚</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0</w:t>
            </w:r>
          </w:p>
        </w:tc>
        <w:tc>
          <w:tcPr>
            <w:tcW w:w="1843"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N</w:t>
            </w:r>
            <w:r w:rsidRPr="004952F4">
              <w:rPr>
                <w:rFonts w:ascii="Times New Roman" w:hAnsi="Times New Roman"/>
                <w:color w:val="000000" w:themeColor="text1"/>
                <w:sz w:val="21"/>
                <w:szCs w:val="21"/>
              </w:rPr>
              <w:t>A</w:t>
            </w:r>
          </w:p>
        </w:tc>
        <w:tc>
          <w:tcPr>
            <w:tcW w:w="1984" w:type="dxa"/>
            <w:shd w:val="clear" w:color="auto" w:fill="auto"/>
            <w:noWrap/>
          </w:tcPr>
          <w:p w:rsidR="00226086" w:rsidRPr="004952F4" w:rsidRDefault="00226086" w:rsidP="00F95559">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1</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6" w:name="_Toc503356676"/>
      <w:bookmarkStart w:id="7" w:name="_Toc7284289"/>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8" w:name="_Toc10446858"/>
      <w:bookmarkStart w:id="9" w:name="_Toc10447032"/>
      <w:r w:rsidRPr="004952F4">
        <w:rPr>
          <w:rFonts w:ascii="Times New Roman" w:hAnsi="Times New Roman" w:hint="eastAsia"/>
          <w:b/>
          <w:color w:val="000000" w:themeColor="text1"/>
          <w:szCs w:val="24"/>
        </w:rPr>
        <w:lastRenderedPageBreak/>
        <w:t>执照运行事件</w:t>
      </w:r>
      <w:bookmarkEnd w:id="2"/>
      <w:r w:rsidRPr="004952F4">
        <w:rPr>
          <w:rFonts w:ascii="Times New Roman" w:hAnsi="Times New Roman" w:hint="eastAsia"/>
          <w:b/>
          <w:color w:val="000000" w:themeColor="text1"/>
          <w:szCs w:val="24"/>
        </w:rPr>
        <w:t>数量</w:t>
      </w:r>
      <w:bookmarkEnd w:id="3"/>
      <w:bookmarkEnd w:id="6"/>
      <w:bookmarkEnd w:id="7"/>
      <w:bookmarkEnd w:id="8"/>
      <w:bookmarkEnd w:id="9"/>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执照运行事件数量</w:t>
      </w:r>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核安全</w:t>
      </w:r>
    </w:p>
    <w:p w:rsidR="0043023B" w:rsidRPr="004952F4" w:rsidRDefault="00F95559" w:rsidP="003C7372">
      <w:pPr>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r w:rsidR="00A76933" w:rsidRPr="004952F4">
        <w:rPr>
          <w:rFonts w:ascii="Times New Roman" w:hAnsi="Times New Roman" w:hint="eastAsia"/>
          <w:color w:val="000000" w:themeColor="text1"/>
          <w:szCs w:val="24"/>
        </w:rPr>
        <w:t>机组首次</w:t>
      </w:r>
      <w:r w:rsidR="00A76933" w:rsidRPr="004952F4">
        <w:rPr>
          <w:rFonts w:ascii="Times New Roman" w:hAnsi="Times New Roman"/>
          <w:color w:val="000000" w:themeColor="text1"/>
          <w:szCs w:val="24"/>
        </w:rPr>
        <w:t>装料后</w:t>
      </w:r>
      <w:r w:rsidRPr="004952F4">
        <w:rPr>
          <w:rFonts w:ascii="Times New Roman" w:hAnsi="Times New Roman" w:cs="宋体" w:hint="eastAsia"/>
          <w:color w:val="000000" w:themeColor="text1"/>
          <w:szCs w:val="24"/>
        </w:rPr>
        <w:t>发生的符合国家</w:t>
      </w:r>
      <w:r w:rsidR="00111DA5" w:rsidRPr="004952F4">
        <w:rPr>
          <w:rFonts w:ascii="Times New Roman" w:hAnsi="Times New Roman" w:cs="宋体" w:hint="eastAsia"/>
          <w:color w:val="000000" w:themeColor="text1"/>
          <w:szCs w:val="24"/>
        </w:rPr>
        <w:t>能源局核电厂运行报告制度</w:t>
      </w:r>
      <w:r w:rsidR="00625CCD" w:rsidRPr="004952F4">
        <w:rPr>
          <w:rFonts w:ascii="Times New Roman" w:hAnsi="Times New Roman" w:cs="宋体" w:hint="eastAsia"/>
          <w:color w:val="000000" w:themeColor="text1"/>
          <w:szCs w:val="24"/>
        </w:rPr>
        <w:t>和国家核安全局执照运行事件报告准则</w:t>
      </w:r>
      <w:r w:rsidRPr="004952F4">
        <w:rPr>
          <w:rFonts w:ascii="Times New Roman" w:hAnsi="Times New Roman" w:cs="宋体" w:hint="eastAsia"/>
          <w:color w:val="000000" w:themeColor="text1"/>
          <w:szCs w:val="24"/>
        </w:rPr>
        <w:t>的事件数量，包括相应的国际核事件分级（</w:t>
      </w:r>
      <w:r w:rsidRPr="004952F4">
        <w:rPr>
          <w:rFonts w:ascii="Times New Roman" w:hAnsi="Times New Roman" w:cs="宋体"/>
          <w:color w:val="000000" w:themeColor="text1"/>
          <w:szCs w:val="24"/>
        </w:rPr>
        <w:t>INES</w:t>
      </w:r>
      <w:r w:rsidR="00F67BD3" w:rsidRPr="004952F4">
        <w:rPr>
          <w:rFonts w:ascii="Times New Roman" w:hAnsi="Times New Roman" w:cs="宋体" w:hint="eastAsia"/>
          <w:color w:val="000000" w:themeColor="text1"/>
          <w:szCs w:val="24"/>
        </w:rPr>
        <w:t>分级）。</w:t>
      </w:r>
      <w:r w:rsidRPr="004952F4">
        <w:rPr>
          <w:rFonts w:ascii="Times New Roman" w:hAnsi="Times New Roman" w:cs="宋体" w:hint="eastAsia"/>
          <w:color w:val="000000" w:themeColor="text1"/>
          <w:szCs w:val="24"/>
        </w:rPr>
        <w:t>对于尚未最终定级的事件，可统计初步定级，待最终定级后修正。</w:t>
      </w:r>
    </w:p>
    <w:p w:rsidR="0043023B" w:rsidRPr="004952F4" w:rsidRDefault="00F95559" w:rsidP="003C7372">
      <w:pPr>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43023B" w:rsidRPr="004952F4" w:rsidRDefault="00E34269" w:rsidP="003C7372">
      <w:pPr>
        <w:adjustRightInd w:val="0"/>
        <w:snapToGrid w:val="0"/>
        <w:spacing w:beforeLines="50" w:afterLines="50"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每月以机组为单位统计下列数据：</w:t>
      </w:r>
    </w:p>
    <w:p w:rsidR="0043023B" w:rsidRPr="004952F4" w:rsidRDefault="00F95559" w:rsidP="003C7372">
      <w:pPr>
        <w:widowControl/>
        <w:numPr>
          <w:ilvl w:val="0"/>
          <w:numId w:val="3"/>
        </w:numPr>
        <w:adjustRightInd w:val="0"/>
        <w:snapToGrid w:val="0"/>
        <w:spacing w:beforeLines="50" w:afterLines="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执照运行事件数量。</w:t>
      </w:r>
    </w:p>
    <w:p w:rsidR="0043023B" w:rsidRPr="004952F4" w:rsidRDefault="00F95559" w:rsidP="003C7372">
      <w:pPr>
        <w:widowControl/>
        <w:numPr>
          <w:ilvl w:val="0"/>
          <w:numId w:val="3"/>
        </w:numPr>
        <w:adjustRightInd w:val="0"/>
        <w:snapToGrid w:val="0"/>
        <w:spacing w:beforeLines="50" w:afterLines="50"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每一事件主题及对应的正式定级以后的</w:t>
      </w:r>
      <w:r w:rsidRPr="004952F4">
        <w:rPr>
          <w:rFonts w:ascii="Times New Roman" w:hAnsi="Times New Roman" w:cs="宋体"/>
          <w:color w:val="000000" w:themeColor="text1"/>
          <w:szCs w:val="24"/>
        </w:rPr>
        <w:t>INES</w:t>
      </w:r>
      <w:r w:rsidRPr="004952F4">
        <w:rPr>
          <w:rFonts w:ascii="Times New Roman" w:hAnsi="Times New Roman" w:cs="宋体" w:hint="eastAsia"/>
          <w:color w:val="000000" w:themeColor="text1"/>
          <w:szCs w:val="24"/>
        </w:rPr>
        <w:t>级别。</w:t>
      </w:r>
    </w:p>
    <w:p w:rsidR="0043023B" w:rsidRPr="004952F4" w:rsidRDefault="00F95559" w:rsidP="003C7372">
      <w:pPr>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43023B" w:rsidRPr="004952F4" w:rsidRDefault="00F95559" w:rsidP="003C7372">
      <w:pPr>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累计统计周期内某一机组的全部执照运行事件数量。</w:t>
      </w:r>
    </w:p>
    <w:p w:rsidR="0043023B" w:rsidRPr="004952F4" w:rsidRDefault="00F95559" w:rsidP="003C7372">
      <w:pPr>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43023B" w:rsidRPr="004952F4" w:rsidRDefault="00B86C75" w:rsidP="003C7372">
      <w:pPr>
        <w:spacing w:beforeLines="50" w:afterLines="50"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本指标的状态判定准则适用单月值。</w:t>
      </w:r>
      <w:r w:rsidRPr="004952F4">
        <w:rPr>
          <w:rFonts w:ascii="Times New Roman" w:hAnsi="Times New Roman" w:hint="eastAsia"/>
          <w:color w:val="000000" w:themeColor="text1"/>
          <w:szCs w:val="24"/>
        </w:rPr>
        <w:t>状态判定频度为月度。</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9"/>
        <w:gridCol w:w="2059"/>
        <w:gridCol w:w="2059"/>
        <w:gridCol w:w="2060"/>
      </w:tblGrid>
      <w:tr w:rsidR="00F95559" w:rsidRPr="004952F4" w:rsidTr="0000230C">
        <w:trPr>
          <w:trHeight w:val="469"/>
        </w:trPr>
        <w:tc>
          <w:tcPr>
            <w:tcW w:w="2059"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2059"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2059"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2060"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F95559" w:rsidRPr="004952F4" w:rsidTr="0000230C">
        <w:trPr>
          <w:trHeight w:val="469"/>
        </w:trPr>
        <w:tc>
          <w:tcPr>
            <w:tcW w:w="2059"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执照运行事件数量</w:t>
            </w:r>
          </w:p>
        </w:tc>
        <w:tc>
          <w:tcPr>
            <w:tcW w:w="2059" w:type="dxa"/>
            <w:shd w:val="clear" w:color="auto" w:fill="auto"/>
            <w:noWrap/>
            <w:hideMark/>
          </w:tcPr>
          <w:p w:rsidR="00F95559" w:rsidRPr="004952F4" w:rsidRDefault="00F95559" w:rsidP="00F95559">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0</w:t>
            </w:r>
          </w:p>
        </w:tc>
        <w:tc>
          <w:tcPr>
            <w:tcW w:w="2059" w:type="dxa"/>
            <w:shd w:val="clear" w:color="auto" w:fill="auto"/>
            <w:noWrap/>
            <w:hideMark/>
          </w:tcPr>
          <w:p w:rsidR="00F95559" w:rsidRPr="004952F4" w:rsidRDefault="00F95559" w:rsidP="00F95559">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NA</w:t>
            </w:r>
          </w:p>
        </w:tc>
        <w:tc>
          <w:tcPr>
            <w:tcW w:w="2060" w:type="dxa"/>
            <w:shd w:val="clear" w:color="auto" w:fill="auto"/>
            <w:noWrap/>
            <w:hideMark/>
          </w:tcPr>
          <w:p w:rsidR="00F95559" w:rsidRPr="004952F4" w:rsidRDefault="00F95559"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1</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10" w:name="_Toc492631156"/>
      <w:bookmarkStart w:id="11" w:name="_Toc493592060"/>
      <w:bookmarkStart w:id="12" w:name="_Toc503356677"/>
      <w:bookmarkStart w:id="13" w:name="_Toc7284290"/>
      <w:bookmarkStart w:id="14" w:name="_Toc492631146"/>
      <w:bookmarkStart w:id="15" w:name="_Toc493592051"/>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6" w:name="_Toc10446859"/>
      <w:bookmarkStart w:id="17" w:name="_Toc10447033"/>
      <w:r w:rsidRPr="004952F4">
        <w:rPr>
          <w:rFonts w:ascii="Times New Roman" w:hAnsi="Times New Roman" w:hint="eastAsia"/>
          <w:b/>
          <w:color w:val="000000" w:themeColor="text1"/>
          <w:szCs w:val="24"/>
        </w:rPr>
        <w:lastRenderedPageBreak/>
        <w:t>燃料可靠性</w:t>
      </w:r>
      <w:bookmarkEnd w:id="10"/>
      <w:bookmarkEnd w:id="11"/>
      <w:bookmarkEnd w:id="12"/>
      <w:bookmarkEnd w:id="13"/>
      <w:bookmarkEnd w:id="16"/>
      <w:bookmarkEnd w:id="17"/>
    </w:p>
    <w:p w:rsidR="0043023B" w:rsidRPr="004952F4" w:rsidRDefault="00F95559" w:rsidP="003C7372">
      <w:pPr>
        <w:adjustRightInd w:val="0"/>
        <w:snapToGrid w:val="0"/>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燃料可靠性</w:t>
      </w:r>
    </w:p>
    <w:p w:rsidR="0043023B" w:rsidRPr="004952F4" w:rsidRDefault="00F95559" w:rsidP="003C7372">
      <w:pPr>
        <w:adjustRightInd w:val="0"/>
        <w:snapToGrid w:val="0"/>
        <w:spacing w:beforeLines="50" w:afterLines="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核安全</w:t>
      </w:r>
    </w:p>
    <w:p w:rsidR="0043023B" w:rsidRPr="004952F4" w:rsidRDefault="00F95559" w:rsidP="003C7372">
      <w:pPr>
        <w:adjustRightInd w:val="0"/>
        <w:snapToGrid w:val="0"/>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43023B" w:rsidRPr="004952F4" w:rsidRDefault="00F95559" w:rsidP="003C7372">
      <w:pPr>
        <w:adjustRightInd w:val="0"/>
        <w:snapToGrid w:val="0"/>
        <w:spacing w:beforeLines="50" w:afterLines="50" w:line="360" w:lineRule="auto"/>
        <w:rPr>
          <w:rFonts w:ascii="Times New Roman" w:hAnsi="Times New Roman" w:cs="宋体"/>
          <w:color w:val="000000" w:themeColor="text1"/>
          <w:szCs w:val="24"/>
        </w:rPr>
      </w:pPr>
      <w:r w:rsidRPr="004952F4">
        <w:rPr>
          <w:rFonts w:ascii="Times New Roman" w:hAnsi="Times New Roman" w:hint="eastAsia"/>
          <w:color w:val="000000" w:themeColor="text1"/>
          <w:szCs w:val="24"/>
        </w:rPr>
        <w:t>对于压水堆、重水堆，燃料可靠性定义为：</w:t>
      </w:r>
      <w:r w:rsidRPr="004952F4">
        <w:rPr>
          <w:rFonts w:ascii="Times New Roman" w:hAnsi="Times New Roman" w:cs="宋体" w:hint="eastAsia"/>
          <w:color w:val="000000" w:themeColor="text1"/>
          <w:szCs w:val="24"/>
        </w:rPr>
        <w:t>稳态条件下一回路冷却剂中</w:t>
      </w:r>
      <w:r w:rsidRPr="004952F4">
        <w:rPr>
          <w:rFonts w:ascii="Times New Roman" w:hAnsi="Times New Roman"/>
          <w:color w:val="000000" w:themeColor="text1"/>
          <w:szCs w:val="24"/>
        </w:rPr>
        <w:t xml:space="preserve">I-131 </w:t>
      </w:r>
      <w:r w:rsidRPr="004952F4">
        <w:rPr>
          <w:rFonts w:ascii="Times New Roman" w:hAnsi="Times New Roman" w:cs="宋体" w:hint="eastAsia"/>
          <w:color w:val="000000" w:themeColor="text1"/>
          <w:szCs w:val="24"/>
        </w:rPr>
        <w:t>的活度</w:t>
      </w:r>
      <w:r w:rsidR="00487B75" w:rsidRPr="004952F4">
        <w:rPr>
          <w:rFonts w:ascii="Times New Roman" w:hAnsi="Times New Roman" w:cs="宋体" w:hint="eastAsia"/>
          <w:color w:val="000000" w:themeColor="text1"/>
          <w:szCs w:val="24"/>
        </w:rPr>
        <w:t>（单位：</w:t>
      </w:r>
      <w:r w:rsidRPr="004952F4">
        <w:rPr>
          <w:rFonts w:ascii="Times New Roman" w:hAnsi="Times New Roman"/>
          <w:color w:val="000000" w:themeColor="text1"/>
          <w:szCs w:val="24"/>
        </w:rPr>
        <w:t>Bq/g</w:t>
      </w:r>
      <w:r w:rsidR="00487B75" w:rsidRPr="004952F4">
        <w:rPr>
          <w:rFonts w:ascii="Times New Roman" w:hAnsi="Times New Roman" w:hint="eastAsia"/>
          <w:color w:val="000000" w:themeColor="text1"/>
          <w:szCs w:val="24"/>
        </w:rPr>
        <w:t>）</w:t>
      </w:r>
      <w:r w:rsidRPr="004952F4">
        <w:rPr>
          <w:rFonts w:ascii="Times New Roman" w:hAnsi="Times New Roman" w:cs="宋体" w:hint="eastAsia"/>
          <w:color w:val="000000" w:themeColor="text1"/>
          <w:szCs w:val="24"/>
        </w:rPr>
        <w:t>，同时该活度通过粘附铀影响和功率水平的修正并归一化到通用净化率。</w:t>
      </w:r>
    </w:p>
    <w:p w:rsidR="0043023B" w:rsidRPr="004952F4" w:rsidRDefault="003A1633" w:rsidP="003C7372">
      <w:pPr>
        <w:adjustRightInd w:val="0"/>
        <w:snapToGrid w:val="0"/>
        <w:spacing w:beforeLines="50" w:afterLines="50" w:line="360" w:lineRule="auto"/>
        <w:rPr>
          <w:rFonts w:ascii="Times New Roman" w:hAnsi="Times New Roman"/>
          <w:color w:val="000000" w:themeColor="text1"/>
          <w:szCs w:val="24"/>
        </w:rPr>
      </w:pPr>
      <w:r w:rsidRPr="004952F4">
        <w:rPr>
          <w:rFonts w:ascii="Times New Roman" w:hAnsi="Times New Roman" w:cs="宋体" w:hint="eastAsia"/>
          <w:color w:val="000000" w:themeColor="text1"/>
          <w:szCs w:val="24"/>
        </w:rPr>
        <w:t>适用高温气冷堆机组</w:t>
      </w:r>
      <w:r w:rsidR="009136B2" w:rsidRPr="004952F4">
        <w:rPr>
          <w:rFonts w:ascii="Times New Roman" w:hAnsi="Times New Roman" w:cs="宋体" w:hint="eastAsia"/>
          <w:color w:val="000000" w:themeColor="text1"/>
          <w:szCs w:val="24"/>
        </w:rPr>
        <w:t>（</w:t>
      </w:r>
      <w:r w:rsidR="009136B2" w:rsidRPr="004952F4">
        <w:rPr>
          <w:rFonts w:ascii="Times New Roman" w:hAnsi="Times New Roman" w:cs="宋体" w:hint="eastAsia"/>
          <w:color w:val="000000" w:themeColor="text1"/>
          <w:szCs w:val="24"/>
        </w:rPr>
        <w:t>H</w:t>
      </w:r>
      <w:r w:rsidR="009136B2" w:rsidRPr="004952F4">
        <w:rPr>
          <w:rFonts w:ascii="Times New Roman" w:hAnsi="Times New Roman" w:cs="宋体"/>
          <w:color w:val="000000" w:themeColor="text1"/>
          <w:szCs w:val="24"/>
        </w:rPr>
        <w:t>TR-PM</w:t>
      </w:r>
      <w:r w:rsidR="009136B2" w:rsidRPr="004952F4">
        <w:rPr>
          <w:rFonts w:ascii="Times New Roman" w:hAnsi="Times New Roman" w:cs="宋体" w:hint="eastAsia"/>
          <w:color w:val="000000" w:themeColor="text1"/>
          <w:szCs w:val="24"/>
        </w:rPr>
        <w:t>）</w:t>
      </w:r>
      <w:r w:rsidRPr="004952F4">
        <w:rPr>
          <w:rFonts w:ascii="Times New Roman" w:hAnsi="Times New Roman" w:cs="宋体" w:hint="eastAsia"/>
          <w:color w:val="000000" w:themeColor="text1"/>
          <w:szCs w:val="24"/>
        </w:rPr>
        <w:t>的</w:t>
      </w:r>
      <w:r w:rsidR="00B3649C" w:rsidRPr="004952F4">
        <w:rPr>
          <w:rFonts w:ascii="Times New Roman" w:hAnsi="Times New Roman" w:cs="宋体" w:hint="eastAsia"/>
          <w:color w:val="000000" w:themeColor="text1"/>
          <w:szCs w:val="24"/>
        </w:rPr>
        <w:t>燃料可靠性</w:t>
      </w:r>
      <w:r w:rsidRPr="004952F4">
        <w:rPr>
          <w:rFonts w:ascii="Times New Roman" w:hAnsi="Times New Roman" w:cs="宋体" w:hint="eastAsia"/>
          <w:color w:val="000000" w:themeColor="text1"/>
          <w:szCs w:val="24"/>
        </w:rPr>
        <w:t>指标，待</w:t>
      </w:r>
      <w:r w:rsidRPr="004952F4">
        <w:rPr>
          <w:rFonts w:ascii="Times New Roman" w:hAnsi="Times New Roman" w:cs="宋体" w:hint="eastAsia"/>
          <w:color w:val="000000" w:themeColor="text1"/>
          <w:szCs w:val="24"/>
        </w:rPr>
        <w:t>W</w:t>
      </w:r>
      <w:r w:rsidRPr="004952F4">
        <w:rPr>
          <w:rFonts w:ascii="Times New Roman" w:hAnsi="Times New Roman" w:cs="宋体"/>
          <w:color w:val="000000" w:themeColor="text1"/>
          <w:szCs w:val="24"/>
        </w:rPr>
        <w:t>ANO</w:t>
      </w:r>
      <w:r w:rsidRPr="004952F4">
        <w:rPr>
          <w:rFonts w:ascii="Times New Roman" w:hAnsi="Times New Roman" w:cs="宋体" w:hint="eastAsia"/>
          <w:color w:val="000000" w:themeColor="text1"/>
          <w:szCs w:val="24"/>
        </w:rPr>
        <w:t>正式发布后进行补充。</w:t>
      </w:r>
    </w:p>
    <w:p w:rsidR="0043023B" w:rsidRPr="004952F4" w:rsidRDefault="00F9555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稳定运行工况是指收集数据前，电厂在</w:t>
      </w:r>
      <w:r w:rsidR="00487B75" w:rsidRPr="004952F4">
        <w:rPr>
          <w:rFonts w:ascii="Times New Roman" w:hAnsi="Times New Roman" w:hint="eastAsia"/>
          <w:color w:val="000000" w:themeColor="text1"/>
          <w:szCs w:val="24"/>
        </w:rPr>
        <w:t>85%</w:t>
      </w:r>
      <w:r w:rsidR="00487B75" w:rsidRPr="004952F4">
        <w:rPr>
          <w:rFonts w:ascii="Times New Roman" w:hAnsi="Times New Roman" w:hint="eastAsia"/>
          <w:color w:val="000000" w:themeColor="text1"/>
          <w:szCs w:val="24"/>
        </w:rPr>
        <w:t>参考功率以上且</w:t>
      </w:r>
      <w:r w:rsidRPr="004952F4">
        <w:rPr>
          <w:rFonts w:ascii="Times New Roman" w:hAnsi="Times New Roman" w:hint="eastAsia"/>
          <w:color w:val="000000" w:themeColor="text1"/>
          <w:szCs w:val="24"/>
        </w:rPr>
        <w:t>变化不超过±</w:t>
      </w:r>
      <w:r w:rsidRPr="004952F4">
        <w:rPr>
          <w:rFonts w:ascii="Times New Roman" w:hAnsi="Times New Roman"/>
          <w:color w:val="000000" w:themeColor="text1"/>
          <w:szCs w:val="24"/>
        </w:rPr>
        <w:t>5%</w:t>
      </w:r>
      <w:r w:rsidRPr="004952F4">
        <w:rPr>
          <w:rFonts w:ascii="Times New Roman" w:hAnsi="Times New Roman" w:hint="eastAsia"/>
          <w:color w:val="000000" w:themeColor="text1"/>
          <w:szCs w:val="24"/>
        </w:rPr>
        <w:t>的功率台阶上，至少持续运行</w:t>
      </w:r>
      <w:r w:rsidRPr="004952F4">
        <w:rPr>
          <w:rFonts w:ascii="Times New Roman" w:hAnsi="Times New Roman"/>
          <w:color w:val="000000" w:themeColor="text1"/>
          <w:szCs w:val="24"/>
        </w:rPr>
        <w:t>3</w:t>
      </w:r>
      <w:r w:rsidRPr="004952F4">
        <w:rPr>
          <w:rFonts w:ascii="Times New Roman" w:hAnsi="Times New Roman" w:hint="eastAsia"/>
          <w:color w:val="000000" w:themeColor="text1"/>
          <w:szCs w:val="24"/>
        </w:rPr>
        <w:t>天。</w:t>
      </w:r>
    </w:p>
    <w:p w:rsidR="0043023B" w:rsidRPr="004952F4" w:rsidRDefault="00F9555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粘附影响是指附着在堆内构件上可裂变物质对指标产生的影响。这些可裂变物质源自先前破损的燃料元件或制造过程中残留在燃料元件表面的可裂变物质。在本指标中，假设粘附物质的组成是</w:t>
      </w:r>
      <w:r w:rsidRPr="004952F4">
        <w:rPr>
          <w:rFonts w:ascii="Times New Roman" w:hAnsi="Times New Roman"/>
          <w:color w:val="000000" w:themeColor="text1"/>
          <w:szCs w:val="24"/>
        </w:rPr>
        <w:t>30%</w:t>
      </w:r>
      <w:r w:rsidRPr="004952F4">
        <w:rPr>
          <w:rFonts w:ascii="Times New Roman" w:hAnsi="Times New Roman" w:hint="eastAsia"/>
          <w:color w:val="000000" w:themeColor="text1"/>
          <w:szCs w:val="24"/>
        </w:rPr>
        <w:t>的铀和</w:t>
      </w:r>
      <w:r w:rsidRPr="004952F4">
        <w:rPr>
          <w:rFonts w:ascii="Times New Roman" w:hAnsi="Times New Roman"/>
          <w:color w:val="000000" w:themeColor="text1"/>
          <w:szCs w:val="24"/>
        </w:rPr>
        <w:t>70%</w:t>
      </w:r>
      <w:r w:rsidRPr="004952F4">
        <w:rPr>
          <w:rFonts w:ascii="Times New Roman" w:hAnsi="Times New Roman" w:hint="eastAsia"/>
          <w:color w:val="000000" w:themeColor="text1"/>
          <w:szCs w:val="24"/>
        </w:rPr>
        <w:t>的钚。</w:t>
      </w:r>
    </w:p>
    <w:p w:rsidR="0043023B" w:rsidRPr="004952F4" w:rsidRDefault="00F9555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净化常数是指每秒通过化</w:t>
      </w:r>
      <w:r w:rsidR="00487B75" w:rsidRPr="004952F4">
        <w:rPr>
          <w:rFonts w:ascii="Times New Roman" w:hAnsi="Times New Roman" w:hint="eastAsia"/>
          <w:color w:val="000000" w:themeColor="text1"/>
          <w:szCs w:val="24"/>
        </w:rPr>
        <w:t>学</w:t>
      </w:r>
      <w:r w:rsidRPr="004952F4">
        <w:rPr>
          <w:rFonts w:ascii="Times New Roman" w:hAnsi="Times New Roman" w:hint="eastAsia"/>
          <w:color w:val="000000" w:themeColor="text1"/>
          <w:szCs w:val="24"/>
        </w:rPr>
        <w:t>容</w:t>
      </w:r>
      <w:r w:rsidR="00487B75" w:rsidRPr="004952F4">
        <w:rPr>
          <w:rFonts w:ascii="Times New Roman" w:hAnsi="Times New Roman" w:hint="eastAsia"/>
          <w:color w:val="000000" w:themeColor="text1"/>
          <w:szCs w:val="24"/>
        </w:rPr>
        <w:t>积</w:t>
      </w:r>
      <w:r w:rsidRPr="004952F4">
        <w:rPr>
          <w:rFonts w:ascii="Times New Roman" w:hAnsi="Times New Roman" w:hint="eastAsia"/>
          <w:color w:val="000000" w:themeColor="text1"/>
          <w:szCs w:val="24"/>
        </w:rPr>
        <w:t>系统的冷却剂流量和整个主系统</w:t>
      </w:r>
      <w:r w:rsidR="00487B75" w:rsidRPr="004952F4">
        <w:rPr>
          <w:rFonts w:ascii="Times New Roman" w:hAnsi="Times New Roman" w:hint="eastAsia"/>
          <w:color w:val="000000" w:themeColor="text1"/>
          <w:szCs w:val="24"/>
        </w:rPr>
        <w:t>冷却剂</w:t>
      </w:r>
      <w:r w:rsidRPr="004952F4">
        <w:rPr>
          <w:rFonts w:ascii="Times New Roman" w:hAnsi="Times New Roman" w:hint="eastAsia"/>
          <w:color w:val="000000" w:themeColor="text1"/>
          <w:szCs w:val="24"/>
        </w:rPr>
        <w:t>总装量的比率。</w:t>
      </w:r>
    </w:p>
    <w:p w:rsidR="0043023B" w:rsidRPr="004952F4" w:rsidRDefault="00F9555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线性功率密度是指在</w:t>
      </w:r>
      <w:r w:rsidRPr="004952F4">
        <w:rPr>
          <w:rFonts w:ascii="Times New Roman" w:hAnsi="Times New Roman"/>
          <w:color w:val="000000" w:themeColor="text1"/>
          <w:szCs w:val="24"/>
        </w:rPr>
        <w:t>100%</w:t>
      </w:r>
      <w:r w:rsidRPr="004952F4">
        <w:rPr>
          <w:rFonts w:ascii="Times New Roman" w:hAnsi="Times New Roman" w:hint="eastAsia"/>
          <w:color w:val="000000" w:themeColor="text1"/>
          <w:szCs w:val="24"/>
        </w:rPr>
        <w:t>参考功率下的平均堆芯热功率。</w:t>
      </w:r>
    </w:p>
    <w:p w:rsidR="0043023B" w:rsidRPr="004952F4" w:rsidRDefault="00F95559" w:rsidP="003C7372">
      <w:pPr>
        <w:adjustRightInd w:val="0"/>
        <w:snapToGrid w:val="0"/>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r w:rsidRPr="004952F4">
        <w:rPr>
          <w:rFonts w:ascii="Times New Roman" w:hAnsi="Times New Roman"/>
          <w:b/>
          <w:color w:val="000000" w:themeColor="text1"/>
          <w:szCs w:val="24"/>
        </w:rPr>
        <w:t>：</w:t>
      </w:r>
    </w:p>
    <w:p w:rsidR="0043023B" w:rsidRPr="004952F4" w:rsidRDefault="0008496F" w:rsidP="003C7372">
      <w:pPr>
        <w:adjustRightInd w:val="0"/>
        <w:snapToGrid w:val="0"/>
        <w:spacing w:beforeLines="50" w:afterLines="50"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本指标每月以机组为单位统计下列数据：</w:t>
      </w:r>
    </w:p>
    <w:p w:rsidR="0043023B" w:rsidRPr="004952F4" w:rsidRDefault="0008496F"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机组燃料可靠性</w:t>
      </w:r>
      <w:r w:rsidR="00F95559" w:rsidRPr="004952F4">
        <w:rPr>
          <w:rFonts w:ascii="Times New Roman" w:hAnsi="Times New Roman" w:hint="eastAsia"/>
          <w:color w:val="000000" w:themeColor="text1"/>
          <w:szCs w:val="24"/>
        </w:rPr>
        <w:t>指标</w:t>
      </w:r>
      <w:r w:rsidR="00F95559" w:rsidRPr="004952F4">
        <w:rPr>
          <w:rFonts w:ascii="Times New Roman" w:hAnsi="Times New Roman"/>
          <w:color w:val="000000" w:themeColor="text1"/>
          <w:szCs w:val="24"/>
        </w:rPr>
        <w:t>结果</w:t>
      </w:r>
      <w:r w:rsidR="00F95559" w:rsidRPr="004952F4">
        <w:rPr>
          <w:rFonts w:ascii="Times New Roman" w:hAnsi="Times New Roman" w:hint="eastAsia"/>
          <w:color w:val="000000" w:themeColor="text1"/>
          <w:szCs w:val="24"/>
        </w:rPr>
        <w:t>值。</w:t>
      </w:r>
    </w:p>
    <w:p w:rsidR="0043023B" w:rsidRPr="004952F4" w:rsidRDefault="00F95559" w:rsidP="003C7372">
      <w:pPr>
        <w:adjustRightInd w:val="0"/>
        <w:snapToGrid w:val="0"/>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w:t>
      </w:r>
      <w:r w:rsidRPr="004952F4">
        <w:rPr>
          <w:rFonts w:ascii="Times New Roman" w:hAnsi="Times New Roman"/>
          <w:b/>
          <w:color w:val="000000" w:themeColor="text1"/>
          <w:szCs w:val="24"/>
        </w:rPr>
        <w:t>公式</w:t>
      </w:r>
      <w:r w:rsidRPr="004952F4">
        <w:rPr>
          <w:rFonts w:ascii="Times New Roman" w:hAnsi="Times New Roman" w:hint="eastAsia"/>
          <w:b/>
          <w:color w:val="000000" w:themeColor="text1"/>
          <w:szCs w:val="24"/>
        </w:rPr>
        <w:t>：</w:t>
      </w:r>
    </w:p>
    <w:p w:rsidR="0043023B" w:rsidRPr="004952F4" w:rsidRDefault="00F95559" w:rsidP="003C7372">
      <w:pPr>
        <w:adjustRightInd w:val="0"/>
        <w:snapToGrid w:val="0"/>
        <w:spacing w:beforeLines="50" w:afterLines="50" w:line="360" w:lineRule="auto"/>
        <w:rPr>
          <w:rFonts w:ascii="Times New Roman" w:hAnsi="Times New Roman"/>
          <w:color w:val="000000" w:themeColor="text1"/>
          <w:szCs w:val="24"/>
        </w:rPr>
      </w:pPr>
      <w:r w:rsidRPr="004952F4">
        <w:rPr>
          <w:rFonts w:ascii="Times New Roman" w:hAnsi="Times New Roman"/>
          <w:color w:val="000000" w:themeColor="text1"/>
          <w:position w:val="-12"/>
          <w:szCs w:val="24"/>
          <w:lang w:val="pt-BR"/>
        </w:rPr>
        <w:object w:dxaOrig="66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45pt;height:15.7pt" o:ole="">
            <v:imagedata r:id="rId8" o:title=""/>
          </v:shape>
          <o:OLEObject Type="Embed" ProgID="Equation.DSMT4" ShapeID="_x0000_i1025" DrawAspect="Content" ObjectID="_1624858512" r:id="rId9"/>
        </w:object>
      </w:r>
    </w:p>
    <w:p w:rsidR="0043023B" w:rsidRPr="004952F4" w:rsidRDefault="00390AE9" w:rsidP="003C7372">
      <w:pPr>
        <w:adjustRightInd w:val="0"/>
        <w:snapToGrid w:val="0"/>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其中：</w:t>
      </w:r>
    </w:p>
    <w:p w:rsidR="0043023B" w:rsidRPr="004952F4" w:rsidRDefault="00390AE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A</w:t>
      </w:r>
      <w:r w:rsidRPr="004952F4">
        <w:rPr>
          <w:rFonts w:ascii="Times New Roman" w:hAnsi="Times New Roman" w:hint="eastAsia"/>
          <w:color w:val="000000" w:themeColor="text1"/>
          <w:szCs w:val="24"/>
          <w:vertAlign w:val="subscript"/>
        </w:rPr>
        <w:t>131</w:t>
      </w:r>
      <w:r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N</w:t>
      </w:r>
      <w:r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A</w:t>
      </w:r>
      <w:r w:rsidRPr="004952F4">
        <w:rPr>
          <w:rFonts w:ascii="Times New Roman" w:hAnsi="Times New Roman" w:hint="eastAsia"/>
          <w:color w:val="000000" w:themeColor="text1"/>
          <w:szCs w:val="24"/>
          <w:vertAlign w:val="subscript"/>
        </w:rPr>
        <w:t>13</w:t>
      </w:r>
      <w:r w:rsidRPr="004952F4">
        <w:rPr>
          <w:rFonts w:ascii="Times New Roman" w:hAnsi="Times New Roman"/>
          <w:color w:val="000000" w:themeColor="text1"/>
          <w:szCs w:val="24"/>
          <w:vertAlign w:val="subscript"/>
        </w:rPr>
        <w:t>4</w:t>
      </w:r>
      <w:r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N</w:t>
      </w:r>
      <w:r w:rsidRPr="004952F4">
        <w:rPr>
          <w:rFonts w:ascii="Times New Roman" w:hAnsi="Times New Roman" w:hint="eastAsia"/>
          <w:color w:val="000000" w:themeColor="text1"/>
          <w:szCs w:val="24"/>
        </w:rPr>
        <w:t>是归一化到通用净化率后冷却剂中</w:t>
      </w:r>
      <w:r w:rsidRPr="004952F4">
        <w:rPr>
          <w:rFonts w:ascii="Times New Roman" w:hAnsi="Times New Roman" w:hint="eastAsia"/>
          <w:color w:val="000000" w:themeColor="text1"/>
          <w:szCs w:val="24"/>
        </w:rPr>
        <w:t>I-131</w:t>
      </w:r>
      <w:r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I-13</w:t>
      </w:r>
      <w:r w:rsidRPr="004952F4">
        <w:rPr>
          <w:rFonts w:ascii="Times New Roman" w:hAnsi="Times New Roman"/>
          <w:color w:val="000000" w:themeColor="text1"/>
          <w:szCs w:val="24"/>
        </w:rPr>
        <w:t>4</w:t>
      </w:r>
      <w:r w:rsidR="00C31B0D" w:rsidRPr="004952F4">
        <w:rPr>
          <w:rFonts w:ascii="Times New Roman" w:hAnsi="Times New Roman" w:hint="eastAsia"/>
          <w:color w:val="000000" w:themeColor="text1"/>
          <w:szCs w:val="24"/>
        </w:rPr>
        <w:t>的</w:t>
      </w:r>
      <w:r w:rsidRPr="004952F4">
        <w:rPr>
          <w:rFonts w:ascii="Times New Roman" w:hAnsi="Times New Roman" w:hint="eastAsia"/>
          <w:color w:val="000000" w:themeColor="text1"/>
          <w:szCs w:val="24"/>
        </w:rPr>
        <w:lastRenderedPageBreak/>
        <w:t>稳态平均活度，以</w:t>
      </w:r>
      <w:r w:rsidRPr="004952F4">
        <w:rPr>
          <w:rFonts w:ascii="Times New Roman" w:hAnsi="Times New Roman" w:hint="eastAsia"/>
          <w:color w:val="000000" w:themeColor="text1"/>
          <w:szCs w:val="24"/>
        </w:rPr>
        <w:t>Bq/g</w:t>
      </w:r>
      <w:r w:rsidRPr="004952F4">
        <w:rPr>
          <w:rFonts w:ascii="Times New Roman" w:hAnsi="Times New Roman" w:hint="eastAsia"/>
          <w:color w:val="000000" w:themeColor="text1"/>
          <w:szCs w:val="24"/>
        </w:rPr>
        <w:t>为单位。</w:t>
      </w:r>
    </w:p>
    <w:p w:rsidR="0043023B" w:rsidRPr="004952F4" w:rsidRDefault="00390AE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K</w:t>
      </w:r>
      <w:r w:rsidRPr="004952F4">
        <w:rPr>
          <w:rFonts w:ascii="Times New Roman" w:hAnsi="Times New Roman" w:hint="eastAsia"/>
          <w:color w:val="000000" w:themeColor="text1"/>
          <w:szCs w:val="24"/>
        </w:rPr>
        <w:t>是粘附修正系数（常数：</w:t>
      </w:r>
      <w:r w:rsidRPr="004952F4">
        <w:rPr>
          <w:rFonts w:ascii="Times New Roman" w:hAnsi="Times New Roman" w:hint="eastAsia"/>
          <w:color w:val="000000" w:themeColor="text1"/>
          <w:szCs w:val="24"/>
        </w:rPr>
        <w:t>0.0318</w:t>
      </w:r>
      <w:r w:rsidRPr="004952F4">
        <w:rPr>
          <w:rFonts w:ascii="Times New Roman" w:hAnsi="Times New Roman" w:hint="eastAsia"/>
          <w:color w:val="000000" w:themeColor="text1"/>
          <w:szCs w:val="24"/>
        </w:rPr>
        <w:t>）。</w:t>
      </w:r>
      <w:r w:rsidR="00C31B0D" w:rsidRPr="004952F4">
        <w:rPr>
          <w:rFonts w:ascii="Times New Roman" w:hAnsi="Times New Roman" w:hint="eastAsia"/>
          <w:color w:val="000000" w:themeColor="text1"/>
          <w:szCs w:val="24"/>
        </w:rPr>
        <w:t>该</w:t>
      </w:r>
      <w:r w:rsidRPr="004952F4">
        <w:rPr>
          <w:rFonts w:ascii="Times New Roman" w:hAnsi="Times New Roman" w:hint="eastAsia"/>
          <w:color w:val="000000" w:themeColor="text1"/>
          <w:szCs w:val="24"/>
        </w:rPr>
        <w:t>系数以假设粘附物质的构成为</w:t>
      </w:r>
      <w:r w:rsidRPr="004952F4">
        <w:rPr>
          <w:rFonts w:ascii="Times New Roman" w:hAnsi="Times New Roman" w:hint="eastAsia"/>
          <w:color w:val="000000" w:themeColor="text1"/>
          <w:szCs w:val="24"/>
        </w:rPr>
        <w:t>30%</w:t>
      </w:r>
      <w:r w:rsidRPr="004952F4">
        <w:rPr>
          <w:rFonts w:ascii="Times New Roman" w:hAnsi="Times New Roman" w:hint="eastAsia"/>
          <w:color w:val="000000" w:themeColor="text1"/>
          <w:szCs w:val="24"/>
        </w:rPr>
        <w:t>铀和</w:t>
      </w:r>
      <w:r w:rsidRPr="004952F4">
        <w:rPr>
          <w:rFonts w:ascii="Times New Roman" w:hAnsi="Times New Roman" w:hint="eastAsia"/>
          <w:color w:val="000000" w:themeColor="text1"/>
          <w:szCs w:val="24"/>
        </w:rPr>
        <w:t>70%</w:t>
      </w:r>
      <w:r w:rsidRPr="004952F4">
        <w:rPr>
          <w:rFonts w:ascii="Times New Roman" w:hAnsi="Times New Roman" w:hint="eastAsia"/>
          <w:color w:val="000000" w:themeColor="text1"/>
          <w:szCs w:val="24"/>
        </w:rPr>
        <w:t>钚为前提的。</w:t>
      </w:r>
    </w:p>
    <w:p w:rsidR="0043023B" w:rsidRPr="004952F4" w:rsidRDefault="00390AE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 xml:space="preserve">Ln </w:t>
      </w:r>
      <w:r w:rsidRPr="004952F4">
        <w:rPr>
          <w:rFonts w:ascii="Times New Roman" w:hAnsi="Times New Roman" w:hint="eastAsia"/>
          <w:color w:val="000000" w:themeColor="text1"/>
          <w:szCs w:val="24"/>
        </w:rPr>
        <w:t>是归一化的通用线功率密度（常数：</w:t>
      </w:r>
      <w:r w:rsidRPr="004952F4">
        <w:rPr>
          <w:rFonts w:ascii="Times New Roman" w:hAnsi="Times New Roman" w:hint="eastAsia"/>
          <w:color w:val="000000" w:themeColor="text1"/>
          <w:szCs w:val="24"/>
        </w:rPr>
        <w:t>18.0kW/m</w:t>
      </w:r>
      <w:r w:rsidRPr="004952F4">
        <w:rPr>
          <w:rFonts w:ascii="Times New Roman" w:hAnsi="Times New Roman" w:hint="eastAsia"/>
          <w:color w:val="000000" w:themeColor="text1"/>
          <w:szCs w:val="24"/>
        </w:rPr>
        <w:t>或</w:t>
      </w:r>
      <w:r w:rsidRPr="004952F4">
        <w:rPr>
          <w:rFonts w:ascii="Times New Roman" w:hAnsi="Times New Roman" w:hint="eastAsia"/>
          <w:color w:val="000000" w:themeColor="text1"/>
          <w:szCs w:val="24"/>
        </w:rPr>
        <w:t>5.5kW/ft</w:t>
      </w:r>
      <w:r w:rsidRPr="004952F4">
        <w:rPr>
          <w:rFonts w:ascii="Times New Roman" w:hAnsi="Times New Roman" w:hint="eastAsia"/>
          <w:color w:val="000000" w:themeColor="text1"/>
          <w:szCs w:val="24"/>
        </w:rPr>
        <w:t>）。</w:t>
      </w:r>
    </w:p>
    <w:p w:rsidR="0043023B" w:rsidRPr="004952F4" w:rsidRDefault="00390AE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LHGR</w:t>
      </w:r>
      <w:r w:rsidRPr="004952F4">
        <w:rPr>
          <w:rFonts w:ascii="Times New Roman" w:hAnsi="Times New Roman" w:hint="eastAsia"/>
          <w:color w:val="000000" w:themeColor="text1"/>
          <w:szCs w:val="24"/>
        </w:rPr>
        <w:t>是机组在</w:t>
      </w:r>
      <w:r w:rsidRPr="004952F4">
        <w:rPr>
          <w:rFonts w:ascii="Times New Roman" w:hAnsi="Times New Roman" w:hint="eastAsia"/>
          <w:color w:val="000000" w:themeColor="text1"/>
          <w:szCs w:val="24"/>
        </w:rPr>
        <w:t>100%</w:t>
      </w:r>
      <w:r w:rsidRPr="004952F4">
        <w:rPr>
          <w:rFonts w:ascii="Times New Roman" w:hAnsi="Times New Roman" w:hint="eastAsia"/>
          <w:color w:val="000000" w:themeColor="text1"/>
          <w:szCs w:val="24"/>
        </w:rPr>
        <w:t>额定功率下的平均线功率密度（</w:t>
      </w:r>
      <w:r w:rsidRPr="004952F4">
        <w:rPr>
          <w:rFonts w:ascii="Times New Roman" w:hAnsi="Times New Roman" w:hint="eastAsia"/>
          <w:color w:val="000000" w:themeColor="text1"/>
          <w:szCs w:val="24"/>
        </w:rPr>
        <w:t>kW/m</w:t>
      </w:r>
      <w:r w:rsidRPr="004952F4">
        <w:rPr>
          <w:rFonts w:ascii="Times New Roman" w:hAnsi="Times New Roman" w:hint="eastAsia"/>
          <w:color w:val="000000" w:themeColor="text1"/>
          <w:szCs w:val="24"/>
        </w:rPr>
        <w:t>或</w:t>
      </w:r>
      <w:r w:rsidRPr="004952F4">
        <w:rPr>
          <w:rFonts w:ascii="Times New Roman" w:hAnsi="Times New Roman" w:hint="eastAsia"/>
          <w:color w:val="000000" w:themeColor="text1"/>
          <w:szCs w:val="24"/>
        </w:rPr>
        <w:t>kW/ft</w:t>
      </w:r>
      <w:r w:rsidRPr="004952F4">
        <w:rPr>
          <w:rFonts w:ascii="Times New Roman" w:hAnsi="Times New Roman" w:hint="eastAsia"/>
          <w:color w:val="000000" w:themeColor="text1"/>
          <w:szCs w:val="24"/>
        </w:rPr>
        <w:t>）。</w:t>
      </w:r>
    </w:p>
    <w:p w:rsidR="0043023B" w:rsidRPr="004952F4" w:rsidRDefault="00390AE9" w:rsidP="003C7372">
      <w:pPr>
        <w:numPr>
          <w:ilvl w:val="0"/>
          <w:numId w:val="16"/>
        </w:numPr>
        <w:tabs>
          <w:tab w:val="left" w:pos="885"/>
        </w:tabs>
        <w:adjustRightInd w:val="0"/>
        <w:snapToGrid w:val="0"/>
        <w:spacing w:beforeLines="50" w:afterLines="50"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Po</w:t>
      </w:r>
      <w:r w:rsidR="00C31B0D" w:rsidRPr="004952F4">
        <w:rPr>
          <w:rFonts w:ascii="Times New Roman" w:hAnsi="Times New Roman" w:hint="eastAsia"/>
          <w:color w:val="000000" w:themeColor="text1"/>
          <w:szCs w:val="24"/>
        </w:rPr>
        <w:t>是</w:t>
      </w:r>
      <w:r w:rsidRPr="004952F4">
        <w:rPr>
          <w:rFonts w:ascii="Times New Roman" w:hAnsi="Times New Roman" w:hint="eastAsia"/>
          <w:color w:val="000000" w:themeColor="text1"/>
          <w:szCs w:val="24"/>
        </w:rPr>
        <w:t>数据采集时的反应堆功率的平均值（</w:t>
      </w:r>
      <w:r w:rsidRPr="004952F4">
        <w:rPr>
          <w:rFonts w:ascii="Times New Roman" w:hAnsi="Times New Roman" w:hint="eastAsia"/>
          <w:color w:val="000000" w:themeColor="text1"/>
          <w:szCs w:val="24"/>
        </w:rPr>
        <w:t>%</w:t>
      </w:r>
      <w:r w:rsidRPr="004952F4">
        <w:rPr>
          <w:rFonts w:ascii="Times New Roman" w:hAnsi="Times New Roman" w:hint="eastAsia"/>
          <w:color w:val="000000" w:themeColor="text1"/>
          <w:szCs w:val="24"/>
        </w:rPr>
        <w:t>）</w:t>
      </w:r>
    </w:p>
    <w:p w:rsidR="0043023B" w:rsidRPr="004952F4" w:rsidRDefault="00F95559" w:rsidP="003C7372">
      <w:pPr>
        <w:adjustRightInd w:val="0"/>
        <w:snapToGrid w:val="0"/>
        <w:spacing w:beforeLines="50" w:afterLines="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43023B" w:rsidRPr="004952F4" w:rsidRDefault="00F95559" w:rsidP="003C7372">
      <w:pPr>
        <w:adjustRightInd w:val="0"/>
        <w:snapToGrid w:val="0"/>
        <w:spacing w:beforeLines="50" w:afterLines="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本指标的状态判定准则适用月度值。</w:t>
      </w:r>
      <w:r w:rsidR="007344A3" w:rsidRPr="004952F4">
        <w:rPr>
          <w:rFonts w:ascii="Times New Roman" w:hAnsi="Times New Roman" w:hint="eastAsia"/>
          <w:color w:val="000000" w:themeColor="text1"/>
          <w:szCs w:val="24"/>
        </w:rPr>
        <w:t>状态判定频度为月度。</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0"/>
        <w:gridCol w:w="1814"/>
        <w:gridCol w:w="3260"/>
        <w:gridCol w:w="1701"/>
      </w:tblGrid>
      <w:tr w:rsidR="00F95559" w:rsidRPr="004952F4" w:rsidTr="00FB780E">
        <w:trPr>
          <w:trHeight w:val="270"/>
        </w:trPr>
        <w:tc>
          <w:tcPr>
            <w:tcW w:w="1320" w:type="dxa"/>
          </w:tcPr>
          <w:p w:rsidR="00F95559" w:rsidRPr="004952F4" w:rsidRDefault="00F95559"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814"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260"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701"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F95559" w:rsidRPr="004952F4" w:rsidTr="00FB780E">
        <w:trPr>
          <w:trHeight w:val="270"/>
        </w:trPr>
        <w:tc>
          <w:tcPr>
            <w:tcW w:w="1320" w:type="dxa"/>
            <w:vAlign w:val="center"/>
          </w:tcPr>
          <w:p w:rsidR="00F95559" w:rsidRPr="004952F4" w:rsidRDefault="00F95559"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燃料可靠性</w:t>
            </w:r>
          </w:p>
        </w:tc>
        <w:tc>
          <w:tcPr>
            <w:tcW w:w="1814" w:type="dxa"/>
            <w:shd w:val="clear" w:color="auto" w:fill="auto"/>
            <w:noWrap/>
            <w:vAlign w:val="center"/>
            <w:hideMark/>
          </w:tcPr>
          <w:p w:rsidR="00F95559" w:rsidRPr="004952F4" w:rsidRDefault="00925753"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F95559" w:rsidRPr="004952F4">
              <w:rPr>
                <w:rFonts w:ascii="Times New Roman" w:hAnsi="Times New Roman"/>
                <w:color w:val="000000" w:themeColor="text1"/>
                <w:sz w:val="21"/>
                <w:szCs w:val="21"/>
              </w:rPr>
              <w:t>WANO</w:t>
            </w:r>
            <w:r w:rsidR="00F95559" w:rsidRPr="004952F4">
              <w:rPr>
                <w:rFonts w:ascii="Times New Roman" w:hAnsi="Times New Roman" w:hint="eastAsia"/>
                <w:color w:val="000000" w:themeColor="text1"/>
                <w:sz w:val="21"/>
                <w:szCs w:val="21"/>
              </w:rPr>
              <w:t>先进值</w:t>
            </w:r>
          </w:p>
        </w:tc>
        <w:tc>
          <w:tcPr>
            <w:tcW w:w="3260" w:type="dxa"/>
            <w:shd w:val="clear" w:color="auto" w:fill="auto"/>
            <w:noWrap/>
            <w:vAlign w:val="center"/>
            <w:hideMark/>
          </w:tcPr>
          <w:p w:rsidR="00F95559" w:rsidRPr="004952F4" w:rsidRDefault="00F95559"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w:t>
            </w:r>
            <w:r w:rsidR="00226086" w:rsidRPr="004952F4">
              <w:rPr>
                <w:rFonts w:ascii="Times New Roman" w:hAnsi="Times New Roman" w:cs="宋体" w:hint="eastAsia"/>
                <w:color w:val="000000" w:themeColor="text1"/>
                <w:sz w:val="21"/>
                <w:szCs w:val="21"/>
              </w:rPr>
              <w:t>燃料可靠性</w:t>
            </w: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中值</w:t>
            </w:r>
          </w:p>
        </w:tc>
        <w:tc>
          <w:tcPr>
            <w:tcW w:w="1701" w:type="dxa"/>
            <w:shd w:val="clear" w:color="auto" w:fill="auto"/>
            <w:noWrap/>
            <w:vAlign w:val="center"/>
            <w:hideMark/>
          </w:tcPr>
          <w:p w:rsidR="00F95559" w:rsidRPr="004952F4" w:rsidRDefault="00925753"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00F95559" w:rsidRPr="004952F4">
              <w:rPr>
                <w:rFonts w:ascii="Times New Roman" w:hAnsi="Times New Roman"/>
                <w:color w:val="000000" w:themeColor="text1"/>
                <w:sz w:val="21"/>
                <w:szCs w:val="21"/>
              </w:rPr>
              <w:t xml:space="preserve">WANO </w:t>
            </w:r>
            <w:r w:rsidR="00F95559" w:rsidRPr="004952F4">
              <w:rPr>
                <w:rFonts w:ascii="Times New Roman" w:hAnsi="Times New Roman" w:hint="eastAsia"/>
                <w:color w:val="000000" w:themeColor="text1"/>
                <w:sz w:val="21"/>
                <w:szCs w:val="21"/>
              </w:rPr>
              <w:t>中值</w:t>
            </w:r>
          </w:p>
        </w:tc>
      </w:tr>
    </w:tbl>
    <w:p w:rsidR="00255404" w:rsidRPr="004952F4" w:rsidRDefault="00F95559" w:rsidP="00F95559">
      <w:pPr>
        <w:adjustRightInd w:val="0"/>
        <w:snapToGrid w:val="0"/>
        <w:spacing w:line="360" w:lineRule="auto"/>
        <w:rPr>
          <w:rFonts w:ascii="Times New Roman" w:hAnsi="Times New Roman" w:cs="宋体"/>
          <w:color w:val="000000" w:themeColor="text1"/>
          <w:sz w:val="18"/>
          <w:szCs w:val="18"/>
        </w:rPr>
      </w:pPr>
      <w:r w:rsidRPr="004952F4">
        <w:rPr>
          <w:rFonts w:ascii="Times New Roman" w:hAnsi="Times New Roman" w:cs="宋体" w:hint="eastAsia"/>
          <w:color w:val="000000" w:themeColor="text1"/>
          <w:sz w:val="18"/>
          <w:szCs w:val="18"/>
        </w:rPr>
        <w:t>说明：</w:t>
      </w:r>
      <w:r w:rsidRPr="004952F4">
        <w:rPr>
          <w:rFonts w:ascii="Times New Roman" w:hAnsi="Times New Roman" w:cs="宋体"/>
          <w:color w:val="000000" w:themeColor="text1"/>
          <w:sz w:val="18"/>
          <w:szCs w:val="18"/>
        </w:rPr>
        <w:t>WANO</w:t>
      </w:r>
      <w:r w:rsidRPr="004952F4">
        <w:rPr>
          <w:rFonts w:ascii="Times New Roman" w:hAnsi="Times New Roman" w:cs="宋体" w:hint="eastAsia"/>
          <w:color w:val="000000" w:themeColor="text1"/>
          <w:sz w:val="18"/>
          <w:szCs w:val="18"/>
        </w:rPr>
        <w:t>先进</w:t>
      </w:r>
      <w:r w:rsidRPr="004952F4">
        <w:rPr>
          <w:rFonts w:ascii="Times New Roman" w:hAnsi="Times New Roman" w:cs="宋体"/>
          <w:color w:val="000000" w:themeColor="text1"/>
          <w:sz w:val="18"/>
          <w:szCs w:val="18"/>
        </w:rPr>
        <w:t>值、</w:t>
      </w:r>
      <w:r w:rsidRPr="004952F4">
        <w:rPr>
          <w:rFonts w:ascii="Times New Roman" w:hAnsi="Times New Roman" w:cs="宋体" w:hint="eastAsia"/>
          <w:color w:val="000000" w:themeColor="text1"/>
          <w:sz w:val="18"/>
          <w:szCs w:val="18"/>
        </w:rPr>
        <w:t>中值使用上一年度数据</w:t>
      </w:r>
      <w:r w:rsidR="0086390A" w:rsidRPr="004952F4">
        <w:rPr>
          <w:rFonts w:ascii="Times New Roman" w:hAnsi="Times New Roman" w:cs="宋体" w:hint="eastAsia"/>
          <w:color w:val="000000" w:themeColor="text1"/>
          <w:sz w:val="18"/>
          <w:szCs w:val="18"/>
        </w:rPr>
        <w:t>，下同</w:t>
      </w:r>
      <w:r w:rsidRPr="004952F4">
        <w:rPr>
          <w:rFonts w:ascii="Times New Roman" w:hAnsi="Times New Roman" w:cs="宋体" w:hint="eastAsia"/>
          <w:color w:val="000000" w:themeColor="text1"/>
          <w:sz w:val="18"/>
          <w:szCs w:val="18"/>
        </w:rPr>
        <w:t>。</w:t>
      </w:r>
    </w:p>
    <w:p w:rsidR="00255404" w:rsidRPr="004952F4" w:rsidRDefault="00255404">
      <w:pPr>
        <w:widowControl/>
        <w:spacing w:line="240" w:lineRule="auto"/>
        <w:jc w:val="left"/>
        <w:rPr>
          <w:rFonts w:ascii="Times New Roman" w:hAnsi="Times New Roman" w:cs="宋体"/>
          <w:color w:val="000000" w:themeColor="text1"/>
          <w:sz w:val="18"/>
          <w:szCs w:val="18"/>
        </w:rPr>
      </w:pPr>
      <w:r w:rsidRPr="004952F4">
        <w:rPr>
          <w:rFonts w:ascii="Times New Roman" w:hAnsi="Times New Roman" w:cs="宋体"/>
          <w:color w:val="000000" w:themeColor="text1"/>
          <w:sz w:val="18"/>
          <w:szCs w:val="18"/>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8" w:name="_Toc503356680"/>
      <w:bookmarkStart w:id="19" w:name="_Toc7284291"/>
      <w:bookmarkStart w:id="20" w:name="_Toc10446860"/>
      <w:bookmarkStart w:id="21" w:name="_Toc10447034"/>
      <w:r w:rsidRPr="004952F4">
        <w:rPr>
          <w:rFonts w:ascii="Times New Roman" w:hAnsi="Times New Roman" w:hint="eastAsia"/>
          <w:b/>
          <w:color w:val="000000" w:themeColor="text1"/>
          <w:szCs w:val="24"/>
        </w:rPr>
        <w:lastRenderedPageBreak/>
        <w:t>工业安全事故率</w:t>
      </w:r>
      <w:bookmarkEnd w:id="14"/>
      <w:bookmarkEnd w:id="15"/>
      <w:bookmarkEnd w:id="18"/>
      <w:bookmarkEnd w:id="19"/>
      <w:bookmarkEnd w:id="20"/>
      <w:bookmarkEnd w:id="21"/>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工业安全事故率</w:t>
      </w:r>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工业安全</w:t>
      </w:r>
    </w:p>
    <w:p w:rsidR="00F95559" w:rsidRPr="004952F4" w:rsidRDefault="00F9555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7344A3" w:rsidRPr="004952F4" w:rsidRDefault="00F95559"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cs="宋体" w:hint="eastAsia"/>
          <w:color w:val="000000" w:themeColor="text1"/>
          <w:szCs w:val="24"/>
        </w:rPr>
        <w:t>给定时间内，归一化到</w:t>
      </w:r>
      <w:r w:rsidRPr="004952F4">
        <w:rPr>
          <w:rFonts w:ascii="Times New Roman" w:hAnsi="Times New Roman" w:cs="Calibri"/>
          <w:color w:val="000000" w:themeColor="text1"/>
          <w:szCs w:val="24"/>
        </w:rPr>
        <w:t>200000</w:t>
      </w:r>
      <w:r w:rsidRPr="004952F4">
        <w:rPr>
          <w:rFonts w:ascii="Times New Roman" w:hAnsi="Times New Roman" w:cs="宋体" w:hint="eastAsia"/>
          <w:color w:val="000000" w:themeColor="text1"/>
          <w:szCs w:val="24"/>
        </w:rPr>
        <w:t>人</w:t>
      </w:r>
      <w:r w:rsidRPr="004952F4">
        <w:rPr>
          <w:rFonts w:ascii="Times New Roman" w:eastAsia="微软雅黑" w:hAnsi="Times New Roman" w:cs="微软雅黑"/>
          <w:color w:val="000000" w:themeColor="text1"/>
          <w:szCs w:val="24"/>
        </w:rPr>
        <w:t>∙</w:t>
      </w:r>
      <w:r w:rsidRPr="004952F4">
        <w:rPr>
          <w:rFonts w:ascii="Times New Roman" w:hAnsi="Times New Roman" w:cs="宋体" w:hint="eastAsia"/>
          <w:color w:val="000000" w:themeColor="text1"/>
          <w:szCs w:val="24"/>
        </w:rPr>
        <w:t>小时的</w:t>
      </w:r>
      <w:r w:rsidR="00822C45" w:rsidRPr="004952F4">
        <w:rPr>
          <w:rFonts w:ascii="Times New Roman" w:hAnsi="Times New Roman" w:cs="宋体" w:hint="eastAsia"/>
          <w:color w:val="000000" w:themeColor="text1"/>
          <w:szCs w:val="24"/>
        </w:rPr>
        <w:t>核</w:t>
      </w:r>
      <w:r w:rsidRPr="004952F4">
        <w:rPr>
          <w:rFonts w:ascii="Times New Roman" w:hAnsi="Times New Roman" w:cs="宋体" w:hint="eastAsia"/>
          <w:color w:val="000000" w:themeColor="text1"/>
          <w:szCs w:val="24"/>
        </w:rPr>
        <w:t>电厂员工（包括长期和临时雇员）发生的因工人员伤亡事故数量（涉及的人次）。</w:t>
      </w:r>
      <w:r w:rsidR="00C35AB0" w:rsidRPr="004952F4">
        <w:rPr>
          <w:rFonts w:ascii="Times New Roman" w:hAnsi="Times New Roman" w:cs="宋体" w:hint="eastAsia"/>
          <w:color w:val="000000" w:themeColor="text1"/>
          <w:szCs w:val="24"/>
        </w:rPr>
        <w:t>因工人员伤亡事故</w:t>
      </w:r>
      <w:r w:rsidRPr="004952F4">
        <w:rPr>
          <w:rFonts w:ascii="Times New Roman" w:hAnsi="Times New Roman" w:hint="eastAsia"/>
          <w:color w:val="000000" w:themeColor="text1"/>
          <w:szCs w:val="24"/>
        </w:rPr>
        <w:t>包括：</w:t>
      </w:r>
    </w:p>
    <w:p w:rsidR="0070730C" w:rsidRPr="004952F4" w:rsidRDefault="0070730C" w:rsidP="003C7372">
      <w:pPr>
        <w:widowControl/>
        <w:numPr>
          <w:ilvl w:val="0"/>
          <w:numId w:val="10"/>
        </w:numPr>
        <w:adjustRightInd w:val="0"/>
        <w:snapToGrid w:val="0"/>
        <w:spacing w:beforeLines="50" w:afterLines="50" w:line="24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损时工伤事故：</w:t>
      </w:r>
      <w:r w:rsidR="00822C45" w:rsidRPr="004952F4">
        <w:rPr>
          <w:rFonts w:ascii="Times New Roman" w:hAnsi="Times New Roman" w:cs="宋体" w:hint="eastAsia"/>
          <w:color w:val="000000" w:themeColor="text1"/>
          <w:szCs w:val="24"/>
        </w:rPr>
        <w:t>核</w:t>
      </w:r>
      <w:r w:rsidR="00F95559" w:rsidRPr="004952F4">
        <w:rPr>
          <w:rFonts w:ascii="Times New Roman" w:hAnsi="Times New Roman" w:cs="宋体" w:hint="eastAsia"/>
          <w:color w:val="000000" w:themeColor="text1"/>
          <w:szCs w:val="24"/>
        </w:rPr>
        <w:t>电厂员工一天或一天以上不能工作（不包括事故当日）的</w:t>
      </w:r>
      <w:r w:rsidRPr="004952F4">
        <w:rPr>
          <w:rFonts w:ascii="Times New Roman" w:hAnsi="Times New Roman" w:cs="宋体" w:hint="eastAsia"/>
          <w:color w:val="000000" w:themeColor="text1"/>
          <w:szCs w:val="24"/>
        </w:rPr>
        <w:t>工伤</w:t>
      </w:r>
      <w:r w:rsidR="00F95559" w:rsidRPr="004952F4">
        <w:rPr>
          <w:rFonts w:ascii="Times New Roman" w:hAnsi="Times New Roman" w:cs="宋体" w:hint="eastAsia"/>
          <w:color w:val="000000" w:themeColor="text1"/>
          <w:szCs w:val="24"/>
        </w:rPr>
        <w:t>事故</w:t>
      </w:r>
      <w:r w:rsidRPr="004952F4">
        <w:rPr>
          <w:rFonts w:ascii="Times New Roman" w:hAnsi="Times New Roman" w:cs="宋体" w:hint="eastAsia"/>
          <w:color w:val="000000" w:themeColor="text1"/>
          <w:szCs w:val="24"/>
        </w:rPr>
        <w:t>。</w:t>
      </w:r>
    </w:p>
    <w:p w:rsidR="0070730C" w:rsidRPr="004952F4" w:rsidRDefault="0070730C" w:rsidP="003C7372">
      <w:pPr>
        <w:widowControl/>
        <w:numPr>
          <w:ilvl w:val="0"/>
          <w:numId w:val="10"/>
        </w:numPr>
        <w:adjustRightInd w:val="0"/>
        <w:snapToGrid w:val="0"/>
        <w:spacing w:beforeLines="50" w:afterLines="50" w:line="24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受限工伤事故：</w:t>
      </w:r>
      <w:r w:rsidR="00822C45" w:rsidRPr="004952F4">
        <w:rPr>
          <w:rFonts w:ascii="Times New Roman" w:hAnsi="Times New Roman" w:cs="宋体" w:hint="eastAsia"/>
          <w:color w:val="000000" w:themeColor="text1"/>
          <w:szCs w:val="24"/>
        </w:rPr>
        <w:t>核</w:t>
      </w:r>
      <w:r w:rsidR="00F95559" w:rsidRPr="004952F4">
        <w:rPr>
          <w:rFonts w:ascii="Times New Roman" w:hAnsi="Times New Roman" w:cs="宋体" w:hint="eastAsia"/>
          <w:color w:val="000000" w:themeColor="text1"/>
          <w:szCs w:val="24"/>
        </w:rPr>
        <w:t>电厂员工一天或一天以上（不包括事故当日）</w:t>
      </w:r>
      <w:r w:rsidRPr="004952F4">
        <w:rPr>
          <w:rFonts w:ascii="Times New Roman" w:hAnsi="Times New Roman" w:cs="宋体" w:hint="eastAsia"/>
          <w:color w:val="000000" w:themeColor="text1"/>
          <w:szCs w:val="24"/>
        </w:rPr>
        <w:t>原</w:t>
      </w:r>
      <w:r w:rsidR="00F95559" w:rsidRPr="004952F4">
        <w:rPr>
          <w:rFonts w:ascii="Times New Roman" w:hAnsi="Times New Roman" w:cs="宋体" w:hint="eastAsia"/>
          <w:color w:val="000000" w:themeColor="text1"/>
          <w:szCs w:val="24"/>
        </w:rPr>
        <w:t>工作</w:t>
      </w:r>
      <w:r w:rsidRPr="004952F4">
        <w:rPr>
          <w:rFonts w:ascii="Times New Roman" w:hAnsi="Times New Roman" w:cs="宋体" w:hint="eastAsia"/>
          <w:color w:val="000000" w:themeColor="text1"/>
          <w:szCs w:val="24"/>
        </w:rPr>
        <w:t>受限制</w:t>
      </w:r>
      <w:r w:rsidR="00F95559" w:rsidRPr="004952F4">
        <w:rPr>
          <w:rFonts w:ascii="Times New Roman" w:hAnsi="Times New Roman" w:cs="宋体" w:hint="eastAsia"/>
          <w:color w:val="000000" w:themeColor="text1"/>
          <w:szCs w:val="24"/>
        </w:rPr>
        <w:t>的</w:t>
      </w:r>
      <w:r w:rsidRPr="004952F4">
        <w:rPr>
          <w:rFonts w:ascii="Times New Roman" w:hAnsi="Times New Roman" w:cs="宋体" w:hint="eastAsia"/>
          <w:color w:val="000000" w:themeColor="text1"/>
          <w:szCs w:val="24"/>
        </w:rPr>
        <w:t>工伤</w:t>
      </w:r>
      <w:r w:rsidR="00F95559" w:rsidRPr="004952F4">
        <w:rPr>
          <w:rFonts w:ascii="Times New Roman" w:hAnsi="Times New Roman" w:cs="宋体" w:hint="eastAsia"/>
          <w:color w:val="000000" w:themeColor="text1"/>
          <w:szCs w:val="24"/>
        </w:rPr>
        <w:t>事故</w:t>
      </w:r>
      <w:r w:rsidRPr="004952F4">
        <w:rPr>
          <w:rFonts w:ascii="Times New Roman" w:hAnsi="Times New Roman" w:cs="宋体" w:hint="eastAsia"/>
          <w:color w:val="000000" w:themeColor="text1"/>
          <w:szCs w:val="24"/>
        </w:rPr>
        <w:t>。</w:t>
      </w:r>
    </w:p>
    <w:p w:rsidR="00F95559" w:rsidRPr="004952F4" w:rsidRDefault="00CD394D" w:rsidP="003C7372">
      <w:pPr>
        <w:widowControl/>
        <w:numPr>
          <w:ilvl w:val="0"/>
          <w:numId w:val="10"/>
        </w:numPr>
        <w:adjustRightInd w:val="0"/>
        <w:snapToGrid w:val="0"/>
        <w:spacing w:beforeLines="50" w:afterLines="50" w:line="24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工</w:t>
      </w:r>
      <w:r w:rsidR="0070730C" w:rsidRPr="004952F4">
        <w:rPr>
          <w:rFonts w:ascii="Times New Roman" w:hAnsi="Times New Roman" w:cs="宋体" w:hint="eastAsia"/>
          <w:color w:val="000000" w:themeColor="text1"/>
          <w:szCs w:val="24"/>
        </w:rPr>
        <w:t>亡事故：</w:t>
      </w:r>
      <w:r w:rsidR="00822C45" w:rsidRPr="004952F4">
        <w:rPr>
          <w:rFonts w:ascii="Times New Roman" w:hAnsi="Times New Roman" w:cs="宋体" w:hint="eastAsia"/>
          <w:color w:val="000000" w:themeColor="text1"/>
          <w:szCs w:val="24"/>
        </w:rPr>
        <w:t>核</w:t>
      </w:r>
      <w:r w:rsidR="0070730C" w:rsidRPr="004952F4">
        <w:rPr>
          <w:rFonts w:ascii="Times New Roman" w:hAnsi="Times New Roman" w:cs="宋体" w:hint="eastAsia"/>
          <w:color w:val="000000" w:themeColor="text1"/>
          <w:szCs w:val="24"/>
        </w:rPr>
        <w:t>电厂</w:t>
      </w:r>
      <w:r w:rsidR="00F95559" w:rsidRPr="004952F4">
        <w:rPr>
          <w:rFonts w:ascii="Times New Roman" w:hAnsi="Times New Roman" w:cs="宋体" w:hint="eastAsia"/>
          <w:color w:val="000000" w:themeColor="text1"/>
          <w:szCs w:val="24"/>
        </w:rPr>
        <w:t>员工</w:t>
      </w:r>
      <w:r w:rsidR="0070730C" w:rsidRPr="004952F4">
        <w:rPr>
          <w:rFonts w:ascii="Times New Roman" w:hAnsi="Times New Roman" w:cs="宋体" w:hint="eastAsia"/>
          <w:color w:val="000000" w:themeColor="text1"/>
          <w:szCs w:val="24"/>
        </w:rPr>
        <w:t>因工</w:t>
      </w:r>
      <w:r w:rsidR="00F95559" w:rsidRPr="004952F4">
        <w:rPr>
          <w:rFonts w:ascii="Times New Roman" w:hAnsi="Times New Roman" w:cs="宋体" w:hint="eastAsia"/>
          <w:color w:val="000000" w:themeColor="text1"/>
          <w:szCs w:val="24"/>
        </w:rPr>
        <w:t>死亡事故。</w:t>
      </w:r>
    </w:p>
    <w:p w:rsidR="00F95559" w:rsidRPr="004952F4" w:rsidRDefault="0070730C" w:rsidP="003C7372">
      <w:pPr>
        <w:adjustRightInd w:val="0"/>
        <w:snapToGrid w:val="0"/>
        <w:spacing w:beforeLines="50" w:afterLines="50" w:line="240" w:lineRule="auto"/>
        <w:rPr>
          <w:rFonts w:ascii="Times New Roman" w:hAnsi="Times New Roman"/>
          <w:b/>
          <w:color w:val="000000" w:themeColor="text1"/>
          <w:szCs w:val="24"/>
        </w:rPr>
      </w:pPr>
      <w:r w:rsidRPr="004952F4">
        <w:rPr>
          <w:rFonts w:ascii="Times New Roman" w:hAnsi="Times New Roman" w:hint="eastAsia"/>
          <w:color w:val="000000" w:themeColor="text1"/>
          <w:szCs w:val="24"/>
        </w:rPr>
        <w:t>本指标中，</w:t>
      </w:r>
      <w:r w:rsidR="00F95559" w:rsidRPr="004952F4">
        <w:rPr>
          <w:rFonts w:ascii="Times New Roman" w:hAnsi="Times New Roman" w:hint="eastAsia"/>
          <w:color w:val="000000" w:themeColor="text1"/>
          <w:szCs w:val="24"/>
        </w:rPr>
        <w:t>每次“事故”应该按涉及到的人数多少而不是按一次事故数来报告。例如，一次火灾造成三名核电厂员工因受伤而失时，</w:t>
      </w:r>
      <w:r w:rsidR="00822C45" w:rsidRPr="004952F4">
        <w:rPr>
          <w:rFonts w:ascii="Times New Roman" w:hAnsi="Times New Roman" w:hint="eastAsia"/>
          <w:color w:val="000000" w:themeColor="text1"/>
          <w:szCs w:val="24"/>
        </w:rPr>
        <w:t>核电厂损</w:t>
      </w:r>
      <w:r w:rsidR="00F95559" w:rsidRPr="004952F4">
        <w:rPr>
          <w:rFonts w:ascii="Times New Roman" w:hAnsi="Times New Roman" w:hint="eastAsia"/>
          <w:color w:val="000000" w:themeColor="text1"/>
          <w:szCs w:val="24"/>
        </w:rPr>
        <w:t>时</w:t>
      </w:r>
      <w:r w:rsidR="00822C45" w:rsidRPr="004952F4">
        <w:rPr>
          <w:rFonts w:ascii="Times New Roman" w:hAnsi="Times New Roman" w:hint="eastAsia"/>
          <w:color w:val="000000" w:themeColor="text1"/>
          <w:szCs w:val="24"/>
        </w:rPr>
        <w:t>工伤</w:t>
      </w:r>
      <w:r w:rsidR="00F95559" w:rsidRPr="004952F4">
        <w:rPr>
          <w:rFonts w:ascii="Times New Roman" w:hAnsi="Times New Roman" w:hint="eastAsia"/>
          <w:color w:val="000000" w:themeColor="text1"/>
          <w:szCs w:val="24"/>
        </w:rPr>
        <w:t>事故数应该计为“</w:t>
      </w:r>
      <w:r w:rsidR="00F95559" w:rsidRPr="004952F4">
        <w:rPr>
          <w:rFonts w:ascii="Times New Roman" w:hAnsi="Times New Roman"/>
          <w:color w:val="000000" w:themeColor="text1"/>
          <w:szCs w:val="24"/>
        </w:rPr>
        <w:t>3</w:t>
      </w:r>
      <w:r w:rsidR="00F95559" w:rsidRPr="004952F4">
        <w:rPr>
          <w:rFonts w:ascii="Times New Roman" w:hAnsi="Times New Roman" w:hint="eastAsia"/>
          <w:color w:val="000000" w:themeColor="text1"/>
          <w:szCs w:val="24"/>
        </w:rPr>
        <w:t>”，而不是“</w:t>
      </w:r>
      <w:r w:rsidR="00F95559" w:rsidRPr="004952F4">
        <w:rPr>
          <w:rFonts w:ascii="Times New Roman" w:hAnsi="Times New Roman"/>
          <w:color w:val="000000" w:themeColor="text1"/>
          <w:szCs w:val="24"/>
        </w:rPr>
        <w:t>1</w:t>
      </w:r>
      <w:r w:rsidR="00F95559" w:rsidRPr="004952F4">
        <w:rPr>
          <w:rFonts w:ascii="Times New Roman" w:hAnsi="Times New Roman" w:hint="eastAsia"/>
          <w:color w:val="000000" w:themeColor="text1"/>
          <w:szCs w:val="24"/>
        </w:rPr>
        <w:t>”。</w:t>
      </w:r>
    </w:p>
    <w:p w:rsidR="00F95559" w:rsidRPr="004952F4" w:rsidRDefault="00F95559" w:rsidP="002824B5">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每月以电厂为单位统计下列数据：</w:t>
      </w:r>
    </w:p>
    <w:p w:rsidR="00F95559" w:rsidRPr="004952F4" w:rsidRDefault="00822C45" w:rsidP="00996CA7">
      <w:pPr>
        <w:widowControl/>
        <w:numPr>
          <w:ilvl w:val="0"/>
          <w:numId w:val="15"/>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hint="eastAsia"/>
          <w:color w:val="000000" w:themeColor="text1"/>
          <w:szCs w:val="24"/>
        </w:rPr>
        <w:t>核</w:t>
      </w:r>
      <w:r w:rsidR="00F95559" w:rsidRPr="004952F4">
        <w:rPr>
          <w:rFonts w:ascii="Times New Roman" w:hAnsi="Times New Roman" w:hint="eastAsia"/>
          <w:color w:val="000000" w:themeColor="text1"/>
          <w:szCs w:val="24"/>
        </w:rPr>
        <w:t>电厂</w:t>
      </w:r>
      <w:r w:rsidR="00C35AB0" w:rsidRPr="004952F4">
        <w:rPr>
          <w:rFonts w:ascii="Times New Roman" w:hAnsi="Times New Roman" w:cs="宋体" w:hint="eastAsia"/>
          <w:color w:val="000000" w:themeColor="text1"/>
          <w:szCs w:val="24"/>
        </w:rPr>
        <w:t>损时工伤</w:t>
      </w:r>
      <w:r w:rsidR="00F95559" w:rsidRPr="004952F4">
        <w:rPr>
          <w:rFonts w:ascii="Times New Roman" w:hAnsi="Times New Roman" w:hint="eastAsia"/>
          <w:color w:val="000000" w:themeColor="text1"/>
          <w:szCs w:val="24"/>
        </w:rPr>
        <w:t>事故人数。</w:t>
      </w:r>
    </w:p>
    <w:p w:rsidR="00F95559" w:rsidRPr="004952F4" w:rsidRDefault="00822C45" w:rsidP="00996CA7">
      <w:pPr>
        <w:widowControl/>
        <w:numPr>
          <w:ilvl w:val="0"/>
          <w:numId w:val="15"/>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hint="eastAsia"/>
          <w:color w:val="000000" w:themeColor="text1"/>
          <w:szCs w:val="24"/>
        </w:rPr>
        <w:t>核</w:t>
      </w:r>
      <w:r w:rsidR="00F95559" w:rsidRPr="004952F4">
        <w:rPr>
          <w:rFonts w:ascii="Times New Roman" w:hAnsi="Times New Roman" w:hint="eastAsia"/>
          <w:color w:val="000000" w:themeColor="text1"/>
          <w:szCs w:val="24"/>
        </w:rPr>
        <w:t>电厂受限</w:t>
      </w:r>
      <w:r w:rsidR="00C35AB0" w:rsidRPr="004952F4">
        <w:rPr>
          <w:rFonts w:ascii="Times New Roman" w:hAnsi="Times New Roman" w:hint="eastAsia"/>
          <w:color w:val="000000" w:themeColor="text1"/>
          <w:szCs w:val="24"/>
        </w:rPr>
        <w:t>工伤</w:t>
      </w:r>
      <w:r w:rsidR="00F95559" w:rsidRPr="004952F4">
        <w:rPr>
          <w:rFonts w:ascii="Times New Roman" w:hAnsi="Times New Roman" w:hint="eastAsia"/>
          <w:color w:val="000000" w:themeColor="text1"/>
          <w:szCs w:val="24"/>
        </w:rPr>
        <w:t>事故人数。</w:t>
      </w:r>
    </w:p>
    <w:p w:rsidR="00F95559" w:rsidRPr="004952F4" w:rsidRDefault="00822C45" w:rsidP="00996CA7">
      <w:pPr>
        <w:widowControl/>
        <w:numPr>
          <w:ilvl w:val="0"/>
          <w:numId w:val="15"/>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hint="eastAsia"/>
          <w:color w:val="000000" w:themeColor="text1"/>
          <w:szCs w:val="24"/>
        </w:rPr>
        <w:t>核</w:t>
      </w:r>
      <w:r w:rsidR="00F95559" w:rsidRPr="004952F4">
        <w:rPr>
          <w:rFonts w:ascii="Times New Roman" w:hAnsi="Times New Roman" w:hint="eastAsia"/>
          <w:color w:val="000000" w:themeColor="text1"/>
          <w:szCs w:val="24"/>
        </w:rPr>
        <w:t>电厂</w:t>
      </w:r>
      <w:r w:rsidR="00CD394D" w:rsidRPr="004952F4">
        <w:rPr>
          <w:rFonts w:ascii="Times New Roman" w:hAnsi="Times New Roman" w:hint="eastAsia"/>
          <w:color w:val="000000" w:themeColor="text1"/>
          <w:szCs w:val="24"/>
        </w:rPr>
        <w:t>工</w:t>
      </w:r>
      <w:r w:rsidR="00F95559" w:rsidRPr="004952F4">
        <w:rPr>
          <w:rFonts w:ascii="Times New Roman" w:hAnsi="Times New Roman" w:hint="eastAsia"/>
          <w:color w:val="000000" w:themeColor="text1"/>
          <w:szCs w:val="24"/>
        </w:rPr>
        <w:t>亡事故人数。</w:t>
      </w:r>
    </w:p>
    <w:p w:rsidR="00F95559" w:rsidRPr="004952F4" w:rsidRDefault="00822C45" w:rsidP="00996CA7">
      <w:pPr>
        <w:widowControl/>
        <w:numPr>
          <w:ilvl w:val="0"/>
          <w:numId w:val="15"/>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hint="eastAsia"/>
          <w:color w:val="000000" w:themeColor="text1"/>
          <w:szCs w:val="24"/>
        </w:rPr>
        <w:t>核</w:t>
      </w:r>
      <w:r w:rsidR="00F95559" w:rsidRPr="004952F4">
        <w:rPr>
          <w:rFonts w:ascii="Times New Roman" w:hAnsi="Times New Roman" w:hint="eastAsia"/>
          <w:color w:val="000000" w:themeColor="text1"/>
          <w:szCs w:val="24"/>
        </w:rPr>
        <w:t>电厂员工总工时。</w:t>
      </w:r>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另外，需要累计</w:t>
      </w:r>
      <w:r w:rsidR="00C35AB0" w:rsidRPr="004952F4">
        <w:rPr>
          <w:rFonts w:ascii="Times New Roman" w:hAnsi="Times New Roman" w:hint="eastAsia"/>
          <w:color w:val="000000" w:themeColor="text1"/>
          <w:szCs w:val="24"/>
        </w:rPr>
        <w:t>上述数据的</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月滚动值。</w:t>
      </w:r>
    </w:p>
    <w:p w:rsidR="00F95559" w:rsidRPr="004952F4" w:rsidRDefault="00F9555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822C45" w:rsidRPr="004952F4" w:rsidRDefault="00F95559" w:rsidP="00F95559">
      <w:pPr>
        <w:adjustRightInd w:val="0"/>
        <w:snapToGrid w:val="0"/>
        <w:spacing w:before="50" w:after="50"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color w:val="000000" w:themeColor="text1"/>
              <w:sz w:val="21"/>
              <w:szCs w:val="21"/>
            </w:rPr>
            <m:t>工业安全事故</m:t>
          </m:r>
        </m:oMath>
      </m:oMathPara>
    </w:p>
    <w:p w:rsidR="00F95559" w:rsidRPr="004952F4" w:rsidRDefault="00F95559" w:rsidP="00F95559">
      <w:pPr>
        <w:adjustRightInd w:val="0"/>
        <w:snapToGrid w:val="0"/>
        <w:spacing w:before="50" w:after="50"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hint="eastAsia"/>
                  <w:color w:val="000000" w:themeColor="text1"/>
                  <w:sz w:val="21"/>
                  <w:szCs w:val="21"/>
                </w:rPr>
                <m:t>核电厂损</m:t>
              </m:r>
              <m:r>
                <m:rPr>
                  <m:sty m:val="p"/>
                </m:rPr>
                <w:rPr>
                  <w:rFonts w:ascii="Cambria Math" w:hAnsi="Cambria Math"/>
                  <w:color w:val="000000" w:themeColor="text1"/>
                  <w:sz w:val="21"/>
                  <w:szCs w:val="21"/>
                </w:rPr>
                <m:t>时</m:t>
              </m:r>
              <m:r>
                <m:rPr>
                  <m:sty m:val="p"/>
                </m:rPr>
                <w:rPr>
                  <w:rFonts w:ascii="Cambria Math" w:hAnsi="Cambria Math" w:hint="eastAsia"/>
                  <w:color w:val="000000" w:themeColor="text1"/>
                  <w:sz w:val="21"/>
                  <w:szCs w:val="21"/>
                </w:rPr>
                <m:t>工伤</m:t>
              </m:r>
              <m:r>
                <m:rPr>
                  <m:sty m:val="p"/>
                </m:rPr>
                <w:rPr>
                  <w:rFonts w:ascii="Cambria Math" w:hAnsi="Cambria Math"/>
                  <w:color w:val="000000" w:themeColor="text1"/>
                  <w:sz w:val="21"/>
                  <w:szCs w:val="21"/>
                </w:rPr>
                <m:t>事故人数</m:t>
              </m:r>
              <m:r>
                <m:rPr>
                  <m:sty m:val="p"/>
                </m:rPr>
                <w:rPr>
                  <w:rFonts w:ascii="Cambria Math" w:hAnsi="Cambria Math"/>
                  <w:color w:val="000000" w:themeColor="text1"/>
                  <w:sz w:val="21"/>
                  <w:szCs w:val="21"/>
                </w:rPr>
                <m:t>+</m:t>
              </m:r>
              <m:r>
                <m:rPr>
                  <m:sty m:val="p"/>
                </m:rPr>
                <w:rPr>
                  <w:rFonts w:ascii="Cambria Math" w:hAnsi="Cambria Math" w:hint="eastAsia"/>
                  <w:color w:val="000000" w:themeColor="text1"/>
                  <w:sz w:val="21"/>
                  <w:szCs w:val="21"/>
                </w:rPr>
                <m:t>核电厂</m:t>
              </m:r>
              <m:r>
                <m:rPr>
                  <m:sty m:val="p"/>
                </m:rPr>
                <w:rPr>
                  <w:rFonts w:ascii="Cambria Math" w:hAnsi="Cambria Math"/>
                  <w:color w:val="000000" w:themeColor="text1"/>
                  <w:sz w:val="21"/>
                  <w:szCs w:val="21"/>
                </w:rPr>
                <m:t>受限</m:t>
              </m:r>
              <m:r>
                <m:rPr>
                  <m:sty m:val="p"/>
                </m:rPr>
                <w:rPr>
                  <w:rFonts w:ascii="Cambria Math" w:hAnsi="Cambria Math" w:hint="eastAsia"/>
                  <w:color w:val="000000" w:themeColor="text1"/>
                  <w:sz w:val="21"/>
                  <w:szCs w:val="21"/>
                </w:rPr>
                <m:t>工伤</m:t>
              </m:r>
              <m:r>
                <m:rPr>
                  <m:sty m:val="p"/>
                </m:rPr>
                <w:rPr>
                  <w:rFonts w:ascii="Cambria Math" w:hAnsi="Cambria Math"/>
                  <w:color w:val="000000" w:themeColor="text1"/>
                  <w:sz w:val="21"/>
                  <w:szCs w:val="21"/>
                </w:rPr>
                <m:t>事故人数</m:t>
              </m:r>
              <m:r>
                <m:rPr>
                  <m:sty m:val="p"/>
                </m:rPr>
                <w:rPr>
                  <w:rFonts w:ascii="Cambria Math" w:hAnsi="Cambria Math"/>
                  <w:color w:val="000000" w:themeColor="text1"/>
                  <w:sz w:val="21"/>
                  <w:szCs w:val="21"/>
                </w:rPr>
                <m:t>+</m:t>
              </m:r>
              <m:r>
                <m:rPr>
                  <m:sty m:val="p"/>
                </m:rPr>
                <w:rPr>
                  <w:rFonts w:ascii="Cambria Math" w:hAnsi="Cambria Math" w:hint="eastAsia"/>
                  <w:color w:val="000000" w:themeColor="text1"/>
                  <w:sz w:val="21"/>
                  <w:szCs w:val="21"/>
                </w:rPr>
                <m:t>核电厂工</m:t>
              </m:r>
              <m:r>
                <m:rPr>
                  <m:sty m:val="p"/>
                </m:rPr>
                <w:rPr>
                  <w:rFonts w:ascii="Cambria Math" w:hAnsi="Cambria Math"/>
                  <w:color w:val="000000" w:themeColor="text1"/>
                  <w:sz w:val="21"/>
                  <w:szCs w:val="21"/>
                </w:rPr>
                <m:t>亡事故人数</m:t>
              </m:r>
            </m:num>
            <m:den>
              <m:r>
                <m:rPr>
                  <m:sty m:val="p"/>
                </m:rPr>
                <w:rPr>
                  <w:rFonts w:ascii="Cambria Math" w:hAnsi="Cambria Math" w:hint="eastAsia"/>
                  <w:color w:val="000000" w:themeColor="text1"/>
                  <w:sz w:val="21"/>
                  <w:szCs w:val="21"/>
                </w:rPr>
                <m:t>核</m:t>
              </m:r>
              <m:r>
                <m:rPr>
                  <m:sty m:val="p"/>
                </m:rPr>
                <w:rPr>
                  <w:rFonts w:ascii="Cambria Math" w:hAnsi="Cambria Math"/>
                  <w:color w:val="000000" w:themeColor="text1"/>
                  <w:sz w:val="21"/>
                  <w:szCs w:val="21"/>
                </w:rPr>
                <m:t>电厂员工总工时</m:t>
              </m:r>
            </m:den>
          </m:f>
          <m:r>
            <m:rPr>
              <m:sty m:val="p"/>
            </m:rPr>
            <w:rPr>
              <w:rFonts w:ascii="Cambria Math" w:hAnsi="Cambria Math"/>
              <w:color w:val="000000" w:themeColor="text1"/>
              <w:sz w:val="21"/>
              <w:szCs w:val="21"/>
            </w:rPr>
            <m:t>×200000</m:t>
          </m:r>
        </m:oMath>
      </m:oMathPara>
    </w:p>
    <w:p w:rsidR="00F95559" w:rsidRPr="004952F4" w:rsidRDefault="00F9555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本指标的状态判定准则适用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月滚动累计值。</w:t>
      </w:r>
      <w:r w:rsidR="00C35AB0" w:rsidRPr="004952F4">
        <w:rPr>
          <w:rFonts w:ascii="Times New Roman" w:hAnsi="Times New Roman" w:hint="eastAsia"/>
          <w:color w:val="000000" w:themeColor="text1"/>
          <w:szCs w:val="24"/>
        </w:rPr>
        <w:t>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为月度。</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33"/>
        <w:gridCol w:w="1417"/>
        <w:gridCol w:w="2552"/>
        <w:gridCol w:w="2977"/>
      </w:tblGrid>
      <w:tr w:rsidR="00F95559" w:rsidRPr="004952F4" w:rsidTr="00310385">
        <w:trPr>
          <w:trHeight w:val="270"/>
        </w:trPr>
        <w:tc>
          <w:tcPr>
            <w:tcW w:w="1433" w:type="dxa"/>
          </w:tcPr>
          <w:p w:rsidR="00F95559" w:rsidRPr="004952F4" w:rsidRDefault="00F95559" w:rsidP="00F95559">
            <w:pPr>
              <w:adjustRightInd w:val="0"/>
              <w:snapToGrid w:val="0"/>
              <w:spacing w:line="360" w:lineRule="auto"/>
              <w:ind w:rightChars="-59" w:right="-142"/>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1417"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2552"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2977"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F95559" w:rsidRPr="004952F4" w:rsidTr="00310385">
        <w:trPr>
          <w:trHeight w:val="270"/>
        </w:trPr>
        <w:tc>
          <w:tcPr>
            <w:tcW w:w="1433" w:type="dxa"/>
          </w:tcPr>
          <w:p w:rsidR="00F95559" w:rsidRPr="004952F4" w:rsidRDefault="00F95559"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工业安全事故率</w:t>
            </w:r>
          </w:p>
        </w:tc>
        <w:tc>
          <w:tcPr>
            <w:tcW w:w="1417" w:type="dxa"/>
            <w:shd w:val="clear" w:color="auto" w:fill="auto"/>
            <w:noWrap/>
            <w:hideMark/>
          </w:tcPr>
          <w:p w:rsidR="00F95559" w:rsidRPr="004952F4" w:rsidRDefault="00C371AE"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工业安全事故率</w:t>
            </w:r>
            <w:r w:rsidR="00F95559" w:rsidRPr="004952F4">
              <w:rPr>
                <w:rFonts w:ascii="Times New Roman" w:hAnsi="Times New Roman"/>
                <w:color w:val="000000" w:themeColor="text1"/>
                <w:sz w:val="21"/>
                <w:szCs w:val="21"/>
              </w:rPr>
              <w:t>=0</w:t>
            </w:r>
          </w:p>
        </w:tc>
        <w:tc>
          <w:tcPr>
            <w:tcW w:w="2552" w:type="dxa"/>
            <w:shd w:val="clear" w:color="auto" w:fill="auto"/>
            <w:noWrap/>
            <w:hideMark/>
          </w:tcPr>
          <w:p w:rsidR="00F95559" w:rsidRPr="004952F4" w:rsidRDefault="005F168C" w:rsidP="00462849">
            <w:pPr>
              <w:adjustRightInd w:val="0"/>
              <w:snapToGrid w:val="0"/>
              <w:spacing w:line="240" w:lineRule="auto"/>
              <w:ind w:rightChars="-45" w:right="-108"/>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工业安全事故率≤</w:t>
            </w:r>
            <w:r w:rsidRPr="004952F4">
              <w:rPr>
                <w:rFonts w:ascii="Times New Roman" w:hAnsi="Times New Roman" w:hint="eastAsia"/>
                <w:color w:val="000000" w:themeColor="text1"/>
                <w:sz w:val="21"/>
                <w:szCs w:val="21"/>
              </w:rPr>
              <w:t>WANO</w:t>
            </w:r>
            <w:r w:rsidRPr="004952F4">
              <w:rPr>
                <w:rFonts w:ascii="Times New Roman" w:hAnsi="Times New Roman" w:hint="eastAsia"/>
                <w:color w:val="000000" w:themeColor="text1"/>
                <w:sz w:val="21"/>
                <w:szCs w:val="21"/>
              </w:rPr>
              <w:t>中值</w:t>
            </w:r>
            <w:r w:rsidR="0009541E" w:rsidRPr="004952F4">
              <w:rPr>
                <w:rFonts w:ascii="Times New Roman" w:hAnsi="Times New Roman" w:hint="eastAsia"/>
                <w:color w:val="000000" w:themeColor="text1"/>
                <w:sz w:val="21"/>
                <w:szCs w:val="21"/>
              </w:rPr>
              <w:t>且工亡人数</w:t>
            </w:r>
            <w:r w:rsidR="0009541E" w:rsidRPr="004952F4">
              <w:rPr>
                <w:rFonts w:ascii="Times New Roman" w:hAnsi="Times New Roman"/>
                <w:color w:val="000000" w:themeColor="text1"/>
                <w:sz w:val="21"/>
                <w:szCs w:val="21"/>
              </w:rPr>
              <w:t>=0</w:t>
            </w:r>
          </w:p>
        </w:tc>
        <w:tc>
          <w:tcPr>
            <w:tcW w:w="2977" w:type="dxa"/>
            <w:shd w:val="clear" w:color="auto" w:fill="auto"/>
            <w:noWrap/>
            <w:hideMark/>
          </w:tcPr>
          <w:p w:rsidR="00F95559" w:rsidRPr="004952F4" w:rsidRDefault="0009541E" w:rsidP="008F56BC">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工业安全事故率</w:t>
            </w:r>
            <w:r w:rsidR="005F168C"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WANO</w:t>
            </w:r>
            <w:r w:rsidR="00310385" w:rsidRPr="004952F4">
              <w:rPr>
                <w:rFonts w:ascii="Times New Roman" w:hAnsi="Times New Roman" w:hint="eastAsia"/>
                <w:color w:val="000000" w:themeColor="text1"/>
                <w:sz w:val="21"/>
                <w:szCs w:val="21"/>
              </w:rPr>
              <w:t>中值；员工或承包商</w:t>
            </w:r>
            <w:r w:rsidRPr="004952F4">
              <w:rPr>
                <w:rFonts w:ascii="Times New Roman" w:hAnsi="Times New Roman" w:hint="eastAsia"/>
                <w:color w:val="000000" w:themeColor="text1"/>
                <w:sz w:val="21"/>
                <w:szCs w:val="21"/>
              </w:rPr>
              <w:t>工亡人数</w:t>
            </w:r>
            <w:r w:rsidR="003941AA" w:rsidRPr="004952F4">
              <w:rPr>
                <w:rFonts w:ascii="Times New Roman" w:hAnsi="Times New Roman" w:hint="eastAsia"/>
                <w:color w:val="000000" w:themeColor="text1"/>
                <w:sz w:val="21"/>
                <w:szCs w:val="21"/>
              </w:rPr>
              <w:t>≠</w:t>
            </w:r>
            <w:r w:rsidR="003941AA" w:rsidRPr="004952F4">
              <w:rPr>
                <w:rFonts w:ascii="Times New Roman" w:hAnsi="Times New Roman"/>
                <w:color w:val="000000" w:themeColor="text1"/>
                <w:sz w:val="21"/>
                <w:szCs w:val="21"/>
              </w:rPr>
              <w:t>0</w:t>
            </w:r>
          </w:p>
        </w:tc>
      </w:tr>
    </w:tbl>
    <w:p w:rsidR="00255404" w:rsidRPr="004952F4" w:rsidRDefault="00255404">
      <w:pPr>
        <w:widowControl/>
        <w:spacing w:line="240" w:lineRule="auto"/>
        <w:jc w:val="left"/>
        <w:rPr>
          <w:rFonts w:ascii="Times New Roman" w:hAnsi="Times New Roman"/>
          <w:b/>
          <w:color w:val="000000" w:themeColor="text1"/>
          <w:szCs w:val="24"/>
        </w:rPr>
      </w:pPr>
      <w:bookmarkStart w:id="22" w:name="_Toc492631147"/>
      <w:bookmarkStart w:id="23" w:name="_Toc493592052"/>
      <w:bookmarkStart w:id="24" w:name="_Toc503356681"/>
      <w:bookmarkStart w:id="25" w:name="_Toc7284292"/>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26" w:name="_Toc10446861"/>
      <w:bookmarkStart w:id="27" w:name="_Toc10447035"/>
      <w:r w:rsidRPr="004952F4">
        <w:rPr>
          <w:rFonts w:ascii="Times New Roman" w:hAnsi="Times New Roman" w:hint="eastAsia"/>
          <w:b/>
          <w:color w:val="000000" w:themeColor="text1"/>
          <w:szCs w:val="24"/>
        </w:rPr>
        <w:lastRenderedPageBreak/>
        <w:t>承包商工业安全事故率</w:t>
      </w:r>
      <w:bookmarkEnd w:id="22"/>
      <w:bookmarkEnd w:id="23"/>
      <w:bookmarkEnd w:id="24"/>
      <w:bookmarkEnd w:id="25"/>
      <w:bookmarkEnd w:id="26"/>
      <w:bookmarkEnd w:id="27"/>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承包商工业安全事故率</w:t>
      </w:r>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工业安全</w:t>
      </w:r>
    </w:p>
    <w:p w:rsidR="00F95559" w:rsidRPr="004952F4" w:rsidRDefault="00F95559" w:rsidP="003C7372">
      <w:pPr>
        <w:adjustRightInd w:val="0"/>
        <w:snapToGrid w:val="0"/>
        <w:spacing w:beforeLines="50" w:afterLines="50" w:line="24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C35AB0" w:rsidRPr="004952F4" w:rsidRDefault="00310385"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cs="宋体" w:hint="eastAsia"/>
          <w:color w:val="000000" w:themeColor="text1"/>
          <w:szCs w:val="24"/>
        </w:rPr>
        <w:t>给定时间内，</w:t>
      </w:r>
      <w:r w:rsidR="00F95559" w:rsidRPr="004952F4">
        <w:rPr>
          <w:rFonts w:ascii="Times New Roman" w:hAnsi="Times New Roman" w:cs="宋体" w:hint="eastAsia"/>
          <w:color w:val="000000" w:themeColor="text1"/>
          <w:szCs w:val="24"/>
        </w:rPr>
        <w:t>归一化到</w:t>
      </w:r>
      <w:r w:rsidR="00F95559" w:rsidRPr="004952F4">
        <w:rPr>
          <w:rFonts w:ascii="Times New Roman" w:hAnsi="Times New Roman" w:cs="Calibri"/>
          <w:color w:val="000000" w:themeColor="text1"/>
          <w:szCs w:val="24"/>
        </w:rPr>
        <w:t xml:space="preserve">200000 </w:t>
      </w:r>
      <w:r w:rsidR="00F95559" w:rsidRPr="004952F4">
        <w:rPr>
          <w:rFonts w:ascii="Times New Roman" w:hAnsi="Times New Roman" w:cs="宋体" w:hint="eastAsia"/>
          <w:color w:val="000000" w:themeColor="text1"/>
          <w:szCs w:val="24"/>
        </w:rPr>
        <w:t>人</w:t>
      </w:r>
      <w:r w:rsidR="00F95559" w:rsidRPr="004952F4">
        <w:rPr>
          <w:rFonts w:ascii="Times New Roman" w:eastAsia="微软雅黑" w:hAnsi="Times New Roman" w:cs="微软雅黑"/>
          <w:color w:val="000000" w:themeColor="text1"/>
          <w:szCs w:val="24"/>
        </w:rPr>
        <w:t>∙</w:t>
      </w:r>
      <w:r w:rsidR="00F95559" w:rsidRPr="004952F4">
        <w:rPr>
          <w:rFonts w:ascii="Times New Roman" w:hAnsi="Times New Roman" w:cs="宋体" w:hint="eastAsia"/>
          <w:color w:val="000000" w:themeColor="text1"/>
          <w:szCs w:val="24"/>
        </w:rPr>
        <w:t>小时的承包商员工发生的因工人员伤亡事故数量（涉及的人次）。</w:t>
      </w:r>
      <w:r w:rsidR="00C35AB0" w:rsidRPr="004952F4">
        <w:rPr>
          <w:rFonts w:ascii="Times New Roman" w:hAnsi="Times New Roman" w:cs="宋体" w:hint="eastAsia"/>
          <w:color w:val="000000" w:themeColor="text1"/>
          <w:szCs w:val="24"/>
        </w:rPr>
        <w:t>因工人员伤亡事故</w:t>
      </w:r>
      <w:r w:rsidR="00F95559" w:rsidRPr="004952F4">
        <w:rPr>
          <w:rFonts w:ascii="Times New Roman" w:hAnsi="Times New Roman" w:hint="eastAsia"/>
          <w:color w:val="000000" w:themeColor="text1"/>
          <w:szCs w:val="24"/>
        </w:rPr>
        <w:t>包括：</w:t>
      </w:r>
    </w:p>
    <w:p w:rsidR="00822C45" w:rsidRPr="004952F4" w:rsidRDefault="00822C45" w:rsidP="003C7372">
      <w:pPr>
        <w:widowControl/>
        <w:numPr>
          <w:ilvl w:val="0"/>
          <w:numId w:val="10"/>
        </w:numPr>
        <w:adjustRightInd w:val="0"/>
        <w:snapToGrid w:val="0"/>
        <w:spacing w:beforeLines="50" w:afterLines="50" w:line="24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损时工伤事故：承包商员工一天或一天以上不能工作（不包括事故当日）的工伤事故。</w:t>
      </w:r>
    </w:p>
    <w:p w:rsidR="00822C45" w:rsidRPr="004952F4" w:rsidRDefault="00822C45" w:rsidP="003C7372">
      <w:pPr>
        <w:widowControl/>
        <w:numPr>
          <w:ilvl w:val="0"/>
          <w:numId w:val="10"/>
        </w:numPr>
        <w:adjustRightInd w:val="0"/>
        <w:snapToGrid w:val="0"/>
        <w:spacing w:beforeLines="50" w:afterLines="50" w:line="24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受限工伤事故：承包商员工一天或一天以上（不包括事故当日）原工作受限制的工伤事故。</w:t>
      </w:r>
    </w:p>
    <w:p w:rsidR="00822C45" w:rsidRPr="004952F4" w:rsidRDefault="00CD394D" w:rsidP="003C7372">
      <w:pPr>
        <w:widowControl/>
        <w:numPr>
          <w:ilvl w:val="0"/>
          <w:numId w:val="10"/>
        </w:numPr>
        <w:adjustRightInd w:val="0"/>
        <w:snapToGrid w:val="0"/>
        <w:spacing w:beforeLines="50" w:afterLines="50" w:line="24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工</w:t>
      </w:r>
      <w:r w:rsidR="00822C45" w:rsidRPr="004952F4">
        <w:rPr>
          <w:rFonts w:ascii="Times New Roman" w:hAnsi="Times New Roman" w:cs="宋体" w:hint="eastAsia"/>
          <w:color w:val="000000" w:themeColor="text1"/>
          <w:szCs w:val="24"/>
        </w:rPr>
        <w:t>亡事故：承包商员工因工死亡事故。</w:t>
      </w:r>
    </w:p>
    <w:p w:rsidR="00822C45" w:rsidRPr="004952F4" w:rsidRDefault="00822C45" w:rsidP="003C7372">
      <w:pPr>
        <w:adjustRightInd w:val="0"/>
        <w:snapToGrid w:val="0"/>
        <w:spacing w:beforeLines="50" w:afterLines="50" w:line="240" w:lineRule="auto"/>
        <w:rPr>
          <w:rFonts w:ascii="Times New Roman" w:hAnsi="Times New Roman"/>
          <w:b/>
          <w:color w:val="000000" w:themeColor="text1"/>
          <w:szCs w:val="24"/>
        </w:rPr>
      </w:pPr>
      <w:r w:rsidRPr="004952F4">
        <w:rPr>
          <w:rFonts w:ascii="Times New Roman" w:hAnsi="Times New Roman" w:hint="eastAsia"/>
          <w:color w:val="000000" w:themeColor="text1"/>
          <w:szCs w:val="24"/>
        </w:rPr>
        <w:t>本指标中，每次“事故”应该按涉及到的人数多少而不是按一次事故数来报告。例如，一次火灾造成三名承包商员工因受伤而失时，承包商损时工伤事故数应该计为“</w:t>
      </w:r>
      <w:r w:rsidRPr="004952F4">
        <w:rPr>
          <w:rFonts w:ascii="Times New Roman" w:hAnsi="Times New Roman"/>
          <w:color w:val="000000" w:themeColor="text1"/>
          <w:szCs w:val="24"/>
        </w:rPr>
        <w:t>3</w:t>
      </w:r>
      <w:r w:rsidRPr="004952F4">
        <w:rPr>
          <w:rFonts w:ascii="Times New Roman" w:hAnsi="Times New Roman" w:hint="eastAsia"/>
          <w:color w:val="000000" w:themeColor="text1"/>
          <w:szCs w:val="24"/>
        </w:rPr>
        <w:t>”，而不是“</w:t>
      </w:r>
      <w:r w:rsidRPr="004952F4">
        <w:rPr>
          <w:rFonts w:ascii="Times New Roman" w:hAnsi="Times New Roman"/>
          <w:color w:val="000000" w:themeColor="text1"/>
          <w:szCs w:val="24"/>
        </w:rPr>
        <w:t>1</w:t>
      </w:r>
      <w:r w:rsidRPr="004952F4">
        <w:rPr>
          <w:rFonts w:ascii="Times New Roman" w:hAnsi="Times New Roman" w:hint="eastAsia"/>
          <w:color w:val="000000" w:themeColor="text1"/>
          <w:szCs w:val="24"/>
        </w:rPr>
        <w:t>”。</w:t>
      </w:r>
    </w:p>
    <w:p w:rsidR="00F95559" w:rsidRPr="004952F4" w:rsidRDefault="00F9555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每月以电厂为单位统计下列数据：</w:t>
      </w:r>
    </w:p>
    <w:p w:rsidR="00F95559" w:rsidRPr="004952F4" w:rsidRDefault="00F95559" w:rsidP="00996CA7">
      <w:pPr>
        <w:widowControl/>
        <w:numPr>
          <w:ilvl w:val="0"/>
          <w:numId w:val="14"/>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承包商</w:t>
      </w:r>
      <w:r w:rsidR="00822C45" w:rsidRPr="004952F4">
        <w:rPr>
          <w:rFonts w:ascii="Times New Roman" w:hAnsi="Times New Roman" w:hint="eastAsia"/>
          <w:color w:val="000000" w:themeColor="text1"/>
          <w:szCs w:val="24"/>
        </w:rPr>
        <w:t>损</w:t>
      </w:r>
      <w:r w:rsidRPr="004952F4">
        <w:rPr>
          <w:rFonts w:ascii="Times New Roman" w:hAnsi="Times New Roman" w:hint="eastAsia"/>
          <w:color w:val="000000" w:themeColor="text1"/>
          <w:szCs w:val="24"/>
        </w:rPr>
        <w:t>时</w:t>
      </w:r>
      <w:r w:rsidR="00822C45" w:rsidRPr="004952F4">
        <w:rPr>
          <w:rFonts w:ascii="Times New Roman" w:hAnsi="Times New Roman" w:hint="eastAsia"/>
          <w:color w:val="000000" w:themeColor="text1"/>
          <w:szCs w:val="24"/>
        </w:rPr>
        <w:t>工伤</w:t>
      </w:r>
      <w:r w:rsidRPr="004952F4">
        <w:rPr>
          <w:rFonts w:ascii="Times New Roman" w:hAnsi="Times New Roman" w:hint="eastAsia"/>
          <w:color w:val="000000" w:themeColor="text1"/>
          <w:szCs w:val="24"/>
        </w:rPr>
        <w:t>事故人数。</w:t>
      </w:r>
    </w:p>
    <w:p w:rsidR="00F95559" w:rsidRPr="004952F4" w:rsidRDefault="00F95559" w:rsidP="00996CA7">
      <w:pPr>
        <w:widowControl/>
        <w:numPr>
          <w:ilvl w:val="0"/>
          <w:numId w:val="14"/>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承包商</w:t>
      </w:r>
      <w:r w:rsidRPr="004952F4">
        <w:rPr>
          <w:rFonts w:ascii="Times New Roman" w:hAnsi="Times New Roman" w:hint="eastAsia"/>
          <w:color w:val="000000" w:themeColor="text1"/>
          <w:szCs w:val="24"/>
        </w:rPr>
        <w:t>受限</w:t>
      </w:r>
      <w:r w:rsidR="00822C45" w:rsidRPr="004952F4">
        <w:rPr>
          <w:rFonts w:ascii="Times New Roman" w:hAnsi="Times New Roman" w:hint="eastAsia"/>
          <w:color w:val="000000" w:themeColor="text1"/>
          <w:szCs w:val="24"/>
        </w:rPr>
        <w:t>工伤</w:t>
      </w:r>
      <w:r w:rsidRPr="004952F4">
        <w:rPr>
          <w:rFonts w:ascii="Times New Roman" w:hAnsi="Times New Roman" w:hint="eastAsia"/>
          <w:color w:val="000000" w:themeColor="text1"/>
          <w:szCs w:val="24"/>
        </w:rPr>
        <w:t>事故人数。</w:t>
      </w:r>
    </w:p>
    <w:p w:rsidR="00F95559" w:rsidRPr="004952F4" w:rsidRDefault="00F95559" w:rsidP="00996CA7">
      <w:pPr>
        <w:widowControl/>
        <w:numPr>
          <w:ilvl w:val="0"/>
          <w:numId w:val="14"/>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承包商</w:t>
      </w:r>
      <w:r w:rsidR="00CD394D" w:rsidRPr="004952F4">
        <w:rPr>
          <w:rFonts w:ascii="Times New Roman" w:hAnsi="Times New Roman" w:hint="eastAsia"/>
          <w:color w:val="000000" w:themeColor="text1"/>
          <w:szCs w:val="24"/>
        </w:rPr>
        <w:t>工</w:t>
      </w:r>
      <w:r w:rsidRPr="004952F4">
        <w:rPr>
          <w:rFonts w:ascii="Times New Roman" w:hAnsi="Times New Roman" w:hint="eastAsia"/>
          <w:color w:val="000000" w:themeColor="text1"/>
          <w:szCs w:val="24"/>
        </w:rPr>
        <w:t>亡事故人数。</w:t>
      </w:r>
    </w:p>
    <w:p w:rsidR="00F95559" w:rsidRPr="004952F4" w:rsidRDefault="00F95559" w:rsidP="00996CA7">
      <w:pPr>
        <w:widowControl/>
        <w:numPr>
          <w:ilvl w:val="0"/>
          <w:numId w:val="14"/>
        </w:numPr>
        <w:adjustRightInd w:val="0"/>
        <w:snapToGrid w:val="0"/>
        <w:spacing w:line="360" w:lineRule="auto"/>
        <w:ind w:left="839" w:firstLine="0"/>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承包商</w:t>
      </w:r>
      <w:r w:rsidRPr="004952F4">
        <w:rPr>
          <w:rFonts w:ascii="Times New Roman" w:hAnsi="Times New Roman" w:hint="eastAsia"/>
          <w:color w:val="000000" w:themeColor="text1"/>
          <w:szCs w:val="24"/>
        </w:rPr>
        <w:t>员工总工时。</w:t>
      </w:r>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另外，需要累计</w:t>
      </w:r>
      <w:r w:rsidR="00822C45" w:rsidRPr="004952F4">
        <w:rPr>
          <w:rFonts w:ascii="Times New Roman" w:hAnsi="Times New Roman" w:hint="eastAsia"/>
          <w:color w:val="000000" w:themeColor="text1"/>
          <w:szCs w:val="24"/>
        </w:rPr>
        <w:t>上述数据的</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月滚动值。</w:t>
      </w:r>
    </w:p>
    <w:p w:rsidR="00F95559" w:rsidRPr="004952F4" w:rsidRDefault="00F9555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before="50" w:after="50" w:line="360" w:lineRule="auto"/>
        <w:rPr>
          <w:rFonts w:ascii="Times New Roman" w:hAnsi="Times New Roman"/>
          <w:b/>
          <w:color w:val="000000" w:themeColor="text1"/>
          <w:sz w:val="21"/>
          <w:szCs w:val="21"/>
        </w:rPr>
      </w:pPr>
      <m:oMathPara>
        <m:oMathParaPr>
          <m:jc m:val="left"/>
        </m:oMathParaPr>
        <m:oMath>
          <m:r>
            <m:rPr>
              <m:sty m:val="p"/>
            </m:rPr>
            <w:rPr>
              <w:rFonts w:ascii="Cambria Math" w:hAnsi="Cambria Math"/>
              <w:color w:val="000000" w:themeColor="text1"/>
              <w:sz w:val="21"/>
              <w:szCs w:val="21"/>
            </w:rPr>
            <m:t>承包商工业安全事故率</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hint="eastAsia"/>
                  <w:color w:val="000000" w:themeColor="text1"/>
                  <w:sz w:val="21"/>
                  <w:szCs w:val="21"/>
                </w:rPr>
                <m:t>承包商损</m:t>
              </m:r>
              <m:r>
                <m:rPr>
                  <m:sty m:val="p"/>
                </m:rPr>
                <w:rPr>
                  <w:rFonts w:ascii="Cambria Math" w:hAnsi="Cambria Math"/>
                  <w:color w:val="000000" w:themeColor="text1"/>
                  <w:sz w:val="21"/>
                  <w:szCs w:val="21"/>
                </w:rPr>
                <m:t>时</m:t>
              </m:r>
              <m:r>
                <m:rPr>
                  <m:sty m:val="p"/>
                </m:rPr>
                <w:rPr>
                  <w:rFonts w:ascii="Cambria Math" w:hAnsi="Cambria Math" w:hint="eastAsia"/>
                  <w:color w:val="000000" w:themeColor="text1"/>
                  <w:sz w:val="21"/>
                  <w:szCs w:val="21"/>
                </w:rPr>
                <m:t>工伤</m:t>
              </m:r>
              <m:r>
                <m:rPr>
                  <m:sty m:val="p"/>
                </m:rPr>
                <w:rPr>
                  <w:rFonts w:ascii="Cambria Math" w:hAnsi="Cambria Math"/>
                  <w:color w:val="000000" w:themeColor="text1"/>
                  <w:sz w:val="21"/>
                  <w:szCs w:val="21"/>
                </w:rPr>
                <m:t>事故人数</m:t>
              </m:r>
              <m:r>
                <m:rPr>
                  <m:sty m:val="p"/>
                </m:rPr>
                <w:rPr>
                  <w:rFonts w:ascii="Cambria Math" w:hAnsi="Cambria Math"/>
                  <w:color w:val="000000" w:themeColor="text1"/>
                  <w:sz w:val="21"/>
                  <w:szCs w:val="21"/>
                </w:rPr>
                <m:t>+</m:t>
              </m:r>
              <m:r>
                <m:rPr>
                  <m:sty m:val="p"/>
                </m:rPr>
                <w:rPr>
                  <w:rFonts w:ascii="Cambria Math" w:hAnsi="Cambria Math" w:hint="eastAsia"/>
                  <w:color w:val="000000" w:themeColor="text1"/>
                  <w:sz w:val="21"/>
                  <w:szCs w:val="21"/>
                </w:rPr>
                <m:t>承包商</m:t>
              </m:r>
              <m:r>
                <m:rPr>
                  <m:sty m:val="p"/>
                </m:rPr>
                <w:rPr>
                  <w:rFonts w:ascii="Cambria Math" w:hAnsi="Cambria Math"/>
                  <w:color w:val="000000" w:themeColor="text1"/>
                  <w:sz w:val="21"/>
                  <w:szCs w:val="21"/>
                </w:rPr>
                <m:t>受限</m:t>
              </m:r>
              <m:r>
                <m:rPr>
                  <m:sty m:val="p"/>
                </m:rPr>
                <w:rPr>
                  <w:rFonts w:ascii="Cambria Math" w:hAnsi="Cambria Math" w:hint="eastAsia"/>
                  <w:color w:val="000000" w:themeColor="text1"/>
                  <w:sz w:val="21"/>
                  <w:szCs w:val="21"/>
                </w:rPr>
                <m:t>工伤</m:t>
              </m:r>
              <m:r>
                <m:rPr>
                  <m:sty m:val="p"/>
                </m:rPr>
                <w:rPr>
                  <w:rFonts w:ascii="Cambria Math" w:hAnsi="Cambria Math"/>
                  <w:color w:val="000000" w:themeColor="text1"/>
                  <w:sz w:val="21"/>
                  <w:szCs w:val="21"/>
                </w:rPr>
                <m:t>事故人数</m:t>
              </m:r>
              <m:r>
                <m:rPr>
                  <m:sty m:val="p"/>
                </m:rPr>
                <w:rPr>
                  <w:rFonts w:ascii="Cambria Math" w:hAnsi="Cambria Math"/>
                  <w:color w:val="000000" w:themeColor="text1"/>
                  <w:sz w:val="21"/>
                  <w:szCs w:val="21"/>
                </w:rPr>
                <m:t>+</m:t>
              </m:r>
              <m:r>
                <m:rPr>
                  <m:sty m:val="p"/>
                </m:rPr>
                <w:rPr>
                  <w:rFonts w:ascii="Cambria Math" w:hAnsi="Cambria Math" w:hint="eastAsia"/>
                  <w:color w:val="000000" w:themeColor="text1"/>
                  <w:sz w:val="21"/>
                  <w:szCs w:val="21"/>
                </w:rPr>
                <m:t>承包商工</m:t>
              </m:r>
              <m:r>
                <m:rPr>
                  <m:sty m:val="p"/>
                </m:rPr>
                <w:rPr>
                  <w:rFonts w:ascii="Cambria Math" w:hAnsi="Cambria Math"/>
                  <w:color w:val="000000" w:themeColor="text1"/>
                  <w:sz w:val="21"/>
                  <w:szCs w:val="21"/>
                </w:rPr>
                <m:t>亡事故人数</m:t>
              </m:r>
            </m:num>
            <m:den>
              <m:r>
                <m:rPr>
                  <m:sty m:val="p"/>
                </m:rPr>
                <w:rPr>
                  <w:rFonts w:ascii="Cambria Math" w:hAnsi="Cambria Math" w:hint="eastAsia"/>
                  <w:color w:val="000000" w:themeColor="text1"/>
                  <w:sz w:val="21"/>
                  <w:szCs w:val="21"/>
                </w:rPr>
                <m:t>承包商</m:t>
              </m:r>
              <m:r>
                <m:rPr>
                  <m:sty m:val="p"/>
                </m:rPr>
                <w:rPr>
                  <w:rFonts w:ascii="Cambria Math" w:hAnsi="Cambria Math"/>
                  <w:color w:val="000000" w:themeColor="text1"/>
                  <w:sz w:val="21"/>
                  <w:szCs w:val="21"/>
                </w:rPr>
                <m:t>员工总工时</m:t>
              </m:r>
            </m:den>
          </m:f>
          <m:r>
            <m:rPr>
              <m:sty m:val="p"/>
            </m:rPr>
            <w:rPr>
              <w:rFonts w:ascii="Cambria Math" w:hAnsi="Cambria Math"/>
              <w:color w:val="000000" w:themeColor="text1"/>
              <w:sz w:val="21"/>
              <w:szCs w:val="21"/>
            </w:rPr>
            <m:t>×200000</m:t>
          </m:r>
        </m:oMath>
      </m:oMathPara>
    </w:p>
    <w:p w:rsidR="00F95559" w:rsidRPr="004952F4" w:rsidRDefault="00F95559" w:rsidP="00F95559">
      <w:pPr>
        <w:adjustRightInd w:val="0"/>
        <w:snapToGrid w:val="0"/>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F95559" w:rsidP="00F95559">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本指标的状态判定准则适用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月滚动累计值。</w:t>
      </w:r>
      <w:r w:rsidR="00822C45" w:rsidRPr="004952F4">
        <w:rPr>
          <w:rFonts w:ascii="Times New Roman" w:hAnsi="Times New Roman" w:hint="eastAsia"/>
          <w:color w:val="000000" w:themeColor="text1"/>
          <w:szCs w:val="24"/>
        </w:rPr>
        <w:t>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为月度。</w:t>
      </w:r>
    </w:p>
    <w:tbl>
      <w:tblPr>
        <w:tblW w:w="92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3"/>
        <w:gridCol w:w="1701"/>
        <w:gridCol w:w="2410"/>
        <w:gridCol w:w="2835"/>
      </w:tblGrid>
      <w:tr w:rsidR="00F95559" w:rsidRPr="004952F4" w:rsidTr="00D16BF9">
        <w:trPr>
          <w:trHeight w:val="270"/>
        </w:trPr>
        <w:tc>
          <w:tcPr>
            <w:tcW w:w="2283" w:type="dxa"/>
          </w:tcPr>
          <w:p w:rsidR="00F95559" w:rsidRPr="004952F4" w:rsidRDefault="00F95559" w:rsidP="00F95559">
            <w:pPr>
              <w:adjustRightInd w:val="0"/>
              <w:snapToGrid w:val="0"/>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1701"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2410"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2835"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F95559" w:rsidRPr="004952F4" w:rsidTr="00D16BF9">
        <w:trPr>
          <w:trHeight w:val="270"/>
        </w:trPr>
        <w:tc>
          <w:tcPr>
            <w:tcW w:w="2283" w:type="dxa"/>
          </w:tcPr>
          <w:p w:rsidR="00F95559" w:rsidRPr="004952F4" w:rsidRDefault="00F95559" w:rsidP="00FB780E">
            <w:pPr>
              <w:adjustRightInd w:val="0"/>
              <w:snapToGrid w:val="0"/>
              <w:spacing w:line="240" w:lineRule="auto"/>
              <w:ind w:rightChars="-45" w:right="-108"/>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承包商工业安全事故率</w:t>
            </w:r>
          </w:p>
        </w:tc>
        <w:tc>
          <w:tcPr>
            <w:tcW w:w="1701" w:type="dxa"/>
            <w:shd w:val="clear" w:color="auto" w:fill="auto"/>
            <w:noWrap/>
            <w:hideMark/>
          </w:tcPr>
          <w:p w:rsidR="00F95559" w:rsidRPr="004952F4" w:rsidRDefault="00C371AE" w:rsidP="00FB780E">
            <w:pPr>
              <w:adjustRightInd w:val="0"/>
              <w:snapToGrid w:val="0"/>
              <w:spacing w:line="240" w:lineRule="auto"/>
              <w:ind w:rightChars="-30" w:right="-72"/>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承包商工业安全事故率</w:t>
            </w:r>
            <w:r w:rsidR="00F95559" w:rsidRPr="004952F4">
              <w:rPr>
                <w:rFonts w:ascii="Times New Roman" w:hAnsi="Times New Roman"/>
                <w:color w:val="000000" w:themeColor="text1"/>
                <w:sz w:val="21"/>
                <w:szCs w:val="21"/>
              </w:rPr>
              <w:t>=0</w:t>
            </w:r>
          </w:p>
        </w:tc>
        <w:tc>
          <w:tcPr>
            <w:tcW w:w="2410" w:type="dxa"/>
            <w:shd w:val="clear" w:color="auto" w:fill="auto"/>
            <w:noWrap/>
            <w:hideMark/>
          </w:tcPr>
          <w:p w:rsidR="00F95559" w:rsidRPr="004952F4" w:rsidRDefault="00C371AE" w:rsidP="00462849">
            <w:pPr>
              <w:adjustRightInd w:val="0"/>
              <w:snapToGrid w:val="0"/>
              <w:spacing w:line="240" w:lineRule="auto"/>
              <w:ind w:rightChars="-45" w:right="-108"/>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承包商工业安全事故率</w:t>
            </w:r>
            <w:r w:rsidR="005F168C" w:rsidRPr="004952F4">
              <w:rPr>
                <w:rFonts w:ascii="Times New Roman" w:hAnsi="Times New Roman" w:hint="eastAsia"/>
                <w:color w:val="000000" w:themeColor="text1"/>
                <w:sz w:val="21"/>
                <w:szCs w:val="21"/>
              </w:rPr>
              <w:t>≤</w:t>
            </w:r>
            <w:r w:rsidR="005F168C" w:rsidRPr="004952F4">
              <w:rPr>
                <w:rFonts w:ascii="Times New Roman" w:hAnsi="Times New Roman" w:hint="eastAsia"/>
                <w:color w:val="000000" w:themeColor="text1"/>
                <w:sz w:val="21"/>
                <w:szCs w:val="21"/>
              </w:rPr>
              <w:t>WANO</w:t>
            </w:r>
            <w:r w:rsidR="005F168C" w:rsidRPr="004952F4">
              <w:rPr>
                <w:rFonts w:ascii="Times New Roman" w:hAnsi="Times New Roman" w:hint="eastAsia"/>
                <w:color w:val="000000" w:themeColor="text1"/>
                <w:sz w:val="21"/>
                <w:szCs w:val="21"/>
              </w:rPr>
              <w:t>中值且工亡人数</w:t>
            </w:r>
            <w:r w:rsidR="005F168C" w:rsidRPr="004952F4">
              <w:rPr>
                <w:rFonts w:ascii="Times New Roman" w:hAnsi="Times New Roman"/>
                <w:color w:val="000000" w:themeColor="text1"/>
                <w:sz w:val="21"/>
                <w:szCs w:val="21"/>
              </w:rPr>
              <w:t>=0</w:t>
            </w:r>
          </w:p>
        </w:tc>
        <w:tc>
          <w:tcPr>
            <w:tcW w:w="2835" w:type="dxa"/>
            <w:shd w:val="clear" w:color="auto" w:fill="auto"/>
            <w:noWrap/>
            <w:hideMark/>
          </w:tcPr>
          <w:p w:rsidR="00F95559" w:rsidRPr="004952F4" w:rsidRDefault="00C371AE" w:rsidP="00310385">
            <w:pPr>
              <w:adjustRightInd w:val="0"/>
              <w:snapToGrid w:val="0"/>
              <w:spacing w:line="240" w:lineRule="auto"/>
              <w:ind w:rightChars="-51" w:right="-122"/>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承包商工业安全事故率</w:t>
            </w:r>
            <w:r w:rsidR="005F168C" w:rsidRPr="004952F4">
              <w:rPr>
                <w:rFonts w:ascii="Times New Roman" w:hAnsi="Times New Roman" w:cs="宋体" w:hint="eastAsia"/>
                <w:color w:val="000000" w:themeColor="text1"/>
                <w:sz w:val="21"/>
                <w:szCs w:val="21"/>
              </w:rPr>
              <w:t>＞</w:t>
            </w:r>
            <w:r w:rsidR="005F168C" w:rsidRPr="004952F4">
              <w:rPr>
                <w:rFonts w:ascii="Times New Roman" w:hAnsi="Times New Roman" w:hint="eastAsia"/>
                <w:color w:val="000000" w:themeColor="text1"/>
                <w:sz w:val="21"/>
                <w:szCs w:val="21"/>
              </w:rPr>
              <w:t>WANO</w:t>
            </w:r>
            <w:r w:rsidR="005F168C" w:rsidRPr="004952F4">
              <w:rPr>
                <w:rFonts w:ascii="Times New Roman" w:hAnsi="Times New Roman" w:hint="eastAsia"/>
                <w:color w:val="000000" w:themeColor="text1"/>
                <w:sz w:val="21"/>
                <w:szCs w:val="21"/>
              </w:rPr>
              <w:t>中值</w:t>
            </w:r>
            <w:r w:rsidR="00310385" w:rsidRPr="004952F4">
              <w:rPr>
                <w:rFonts w:ascii="Times New Roman" w:hAnsi="Times New Roman" w:hint="eastAsia"/>
                <w:color w:val="000000" w:themeColor="text1"/>
                <w:sz w:val="21"/>
                <w:szCs w:val="21"/>
              </w:rPr>
              <w:t>；员工或承包商</w:t>
            </w:r>
            <w:r w:rsidR="005F168C" w:rsidRPr="004952F4">
              <w:rPr>
                <w:rFonts w:ascii="Times New Roman" w:hAnsi="Times New Roman" w:hint="eastAsia"/>
                <w:color w:val="000000" w:themeColor="text1"/>
                <w:sz w:val="21"/>
                <w:szCs w:val="21"/>
              </w:rPr>
              <w:t>工亡人数≠</w:t>
            </w:r>
            <w:r w:rsidR="005F168C" w:rsidRPr="004952F4">
              <w:rPr>
                <w:rFonts w:ascii="Times New Roman" w:hAnsi="Times New Roman"/>
                <w:color w:val="000000" w:themeColor="text1"/>
                <w:sz w:val="21"/>
                <w:szCs w:val="21"/>
              </w:rPr>
              <w:t>0</w:t>
            </w:r>
          </w:p>
        </w:tc>
      </w:tr>
    </w:tbl>
    <w:p w:rsidR="00255404" w:rsidRPr="004952F4" w:rsidRDefault="00255404">
      <w:pPr>
        <w:widowControl/>
        <w:spacing w:line="240" w:lineRule="auto"/>
        <w:jc w:val="left"/>
        <w:rPr>
          <w:rFonts w:ascii="Times New Roman" w:hAnsi="Times New Roman"/>
          <w:b/>
          <w:color w:val="000000" w:themeColor="text1"/>
          <w:szCs w:val="24"/>
        </w:rPr>
      </w:pPr>
      <w:bookmarkStart w:id="28" w:name="_Toc7284293"/>
      <w:bookmarkStart w:id="29" w:name="_Toc492631148"/>
      <w:bookmarkStart w:id="30" w:name="_Toc493592053"/>
      <w:r w:rsidRPr="004952F4">
        <w:rPr>
          <w:rFonts w:ascii="Times New Roman" w:hAnsi="Times New Roman"/>
          <w:b/>
          <w:color w:val="000000" w:themeColor="text1"/>
          <w:szCs w:val="24"/>
        </w:rPr>
        <w:br w:type="page"/>
      </w:r>
    </w:p>
    <w:p w:rsidR="0043023B" w:rsidRPr="004952F4" w:rsidRDefault="00E97078" w:rsidP="003C7372">
      <w:pPr>
        <w:numPr>
          <w:ilvl w:val="0"/>
          <w:numId w:val="2"/>
        </w:numPr>
        <w:spacing w:beforeLines="50" w:afterLines="50" w:line="360" w:lineRule="auto"/>
        <w:outlineLvl w:val="0"/>
        <w:rPr>
          <w:rFonts w:ascii="Times New Roman" w:hAnsi="Times New Roman"/>
          <w:b/>
          <w:color w:val="000000" w:themeColor="text1"/>
          <w:szCs w:val="24"/>
        </w:rPr>
      </w:pPr>
      <w:bookmarkStart w:id="31" w:name="_Toc10446862"/>
      <w:bookmarkStart w:id="32" w:name="_Toc10447036"/>
      <w:r w:rsidRPr="004952F4">
        <w:rPr>
          <w:rFonts w:ascii="Times New Roman" w:hAnsi="Times New Roman" w:hint="eastAsia"/>
          <w:b/>
          <w:color w:val="000000" w:themeColor="text1"/>
          <w:szCs w:val="24"/>
        </w:rPr>
        <w:lastRenderedPageBreak/>
        <w:t>集体剂量</w:t>
      </w:r>
      <w:bookmarkEnd w:id="28"/>
      <w:bookmarkEnd w:id="31"/>
      <w:bookmarkEnd w:id="32"/>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00E97078" w:rsidRPr="004952F4">
        <w:rPr>
          <w:rFonts w:ascii="Times New Roman" w:hAnsi="Times New Roman" w:hint="eastAsia"/>
          <w:color w:val="000000" w:themeColor="text1"/>
          <w:szCs w:val="24"/>
        </w:rPr>
        <w:t>集体剂量</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辐射安全</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E97078"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集体剂量</w:t>
      </w:r>
      <w:r w:rsidR="00F95559" w:rsidRPr="004952F4">
        <w:rPr>
          <w:rFonts w:ascii="Times New Roman" w:hAnsi="Times New Roman" w:cs="宋体" w:hint="eastAsia"/>
          <w:color w:val="000000" w:themeColor="text1"/>
          <w:szCs w:val="24"/>
        </w:rPr>
        <w:t>是给定时间内所有人员（电厂员工、承包商员工以及因公务参观电厂</w:t>
      </w:r>
      <w:r w:rsidR="007D2D19" w:rsidRPr="004952F4">
        <w:rPr>
          <w:rFonts w:ascii="Times New Roman" w:hAnsi="Times New Roman" w:cs="宋体" w:hint="eastAsia"/>
          <w:color w:val="000000" w:themeColor="text1"/>
          <w:szCs w:val="24"/>
        </w:rPr>
        <w:t>接受放射性剂量监测的</w:t>
      </w:r>
      <w:r w:rsidR="00F95559" w:rsidRPr="004952F4">
        <w:rPr>
          <w:rFonts w:ascii="Times New Roman" w:hAnsi="Times New Roman" w:cs="宋体" w:hint="eastAsia"/>
          <w:color w:val="000000" w:themeColor="text1"/>
          <w:szCs w:val="24"/>
        </w:rPr>
        <w:t>人员等）全身外照射和内照射剂量的总和。单位：</w:t>
      </w:r>
      <w:r w:rsidR="00F95559" w:rsidRPr="004952F4">
        <w:rPr>
          <w:rFonts w:ascii="Times New Roman" w:hAnsi="Times New Roman" w:cs="宋体"/>
          <w:color w:val="000000" w:themeColor="text1"/>
          <w:szCs w:val="24"/>
        </w:rPr>
        <w:t>man•mSv</w:t>
      </w:r>
      <w:r w:rsidR="00F95559" w:rsidRPr="004952F4">
        <w:rPr>
          <w:rFonts w:ascii="Times New Roman" w:hAnsi="Times New Roman" w:cs="宋体" w:hint="eastAsia"/>
          <w:color w:val="000000" w:themeColor="text1"/>
          <w:szCs w:val="24"/>
        </w:rPr>
        <w:t>。</w:t>
      </w:r>
      <w:r w:rsidRPr="004952F4">
        <w:rPr>
          <w:rFonts w:ascii="Times New Roman" w:hAnsi="Times New Roman" w:cs="宋体" w:hint="eastAsia"/>
          <w:color w:val="000000" w:themeColor="text1"/>
          <w:szCs w:val="24"/>
        </w:rPr>
        <w:t>集体剂量</w:t>
      </w:r>
      <w:r w:rsidR="00C92621" w:rsidRPr="004952F4">
        <w:rPr>
          <w:rFonts w:ascii="Times New Roman" w:hAnsi="Times New Roman" w:cs="宋体" w:hint="eastAsia"/>
          <w:color w:val="000000" w:themeColor="text1"/>
          <w:szCs w:val="24"/>
        </w:rPr>
        <w:t>的测量以胶片剂量计或热释光剂量计为主，在胶片剂量计或热释光剂量计数据</w:t>
      </w:r>
      <w:r w:rsidR="007D2D19" w:rsidRPr="004952F4">
        <w:rPr>
          <w:rFonts w:ascii="Times New Roman" w:hAnsi="Times New Roman" w:cs="宋体" w:hint="eastAsia"/>
          <w:color w:val="000000" w:themeColor="text1"/>
          <w:szCs w:val="24"/>
        </w:rPr>
        <w:t>未</w:t>
      </w:r>
      <w:r w:rsidR="00C92621" w:rsidRPr="004952F4">
        <w:rPr>
          <w:rFonts w:ascii="Times New Roman" w:hAnsi="Times New Roman" w:cs="宋体" w:hint="eastAsia"/>
          <w:color w:val="000000" w:themeColor="text1"/>
          <w:szCs w:val="24"/>
        </w:rPr>
        <w:t>获取之前，可暂使用直读式电子剂量计的数据，当胶片剂量计或热释光剂量计数据出来后，应提交新的数据。</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每月以机组为单位统计下列数据：</w:t>
      </w:r>
    </w:p>
    <w:p w:rsidR="00F95559" w:rsidRPr="004952F4" w:rsidRDefault="00F95559" w:rsidP="00295927">
      <w:pPr>
        <w:widowControl/>
        <w:numPr>
          <w:ilvl w:val="0"/>
          <w:numId w:val="12"/>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所有人员</w:t>
      </w:r>
      <w:r w:rsidRPr="004952F4">
        <w:rPr>
          <w:rFonts w:ascii="Times New Roman" w:hAnsi="Times New Roman" w:hint="eastAsia"/>
          <w:color w:val="000000" w:themeColor="text1"/>
          <w:szCs w:val="24"/>
        </w:rPr>
        <w:t>内照射剂量。</w:t>
      </w:r>
    </w:p>
    <w:p w:rsidR="00F95559" w:rsidRPr="004952F4" w:rsidRDefault="00F95559" w:rsidP="00295927">
      <w:pPr>
        <w:widowControl/>
        <w:numPr>
          <w:ilvl w:val="0"/>
          <w:numId w:val="12"/>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所有人员</w:t>
      </w:r>
      <w:r w:rsidRPr="004952F4">
        <w:rPr>
          <w:rFonts w:ascii="Times New Roman" w:hAnsi="Times New Roman" w:hint="eastAsia"/>
          <w:color w:val="000000" w:themeColor="text1"/>
          <w:szCs w:val="24"/>
        </w:rPr>
        <w:t>外照射剂量。</w:t>
      </w:r>
    </w:p>
    <w:p w:rsidR="00F95559" w:rsidRPr="004952F4" w:rsidRDefault="00E97078">
      <w:pPr>
        <w:widowControl/>
        <w:numPr>
          <w:ilvl w:val="0"/>
          <w:numId w:val="12"/>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集体剂量</w:t>
      </w:r>
      <w:r w:rsidR="00F95559" w:rsidRPr="004952F4">
        <w:rPr>
          <w:rFonts w:ascii="Times New Roman" w:hAnsi="Times New Roman" w:hint="eastAsia"/>
          <w:color w:val="000000" w:themeColor="text1"/>
          <w:szCs w:val="24"/>
        </w:rPr>
        <w:t>（内照射</w:t>
      </w:r>
      <w:r w:rsidR="00F95559" w:rsidRPr="004952F4">
        <w:rPr>
          <w:rFonts w:ascii="Times New Roman" w:hAnsi="Times New Roman"/>
          <w:color w:val="000000" w:themeColor="text1"/>
          <w:szCs w:val="24"/>
        </w:rPr>
        <w:t>+</w:t>
      </w:r>
      <w:r w:rsidR="00F95559" w:rsidRPr="004952F4">
        <w:rPr>
          <w:rFonts w:ascii="Times New Roman" w:hAnsi="Times New Roman" w:hint="eastAsia"/>
          <w:color w:val="000000" w:themeColor="text1"/>
          <w:szCs w:val="24"/>
        </w:rPr>
        <w:t>外照射）的</w:t>
      </w:r>
      <w:r w:rsidR="00F95559" w:rsidRPr="004952F4">
        <w:rPr>
          <w:rFonts w:ascii="Times New Roman" w:hAnsi="Times New Roman"/>
          <w:color w:val="000000" w:themeColor="text1"/>
          <w:szCs w:val="24"/>
        </w:rPr>
        <w:t>12</w:t>
      </w:r>
      <w:r w:rsidR="00F95559" w:rsidRPr="004952F4">
        <w:rPr>
          <w:rFonts w:ascii="Times New Roman" w:hAnsi="Times New Roman" w:hint="eastAsia"/>
          <w:color w:val="000000" w:themeColor="text1"/>
          <w:szCs w:val="24"/>
        </w:rPr>
        <w:t>月滚动值。</w:t>
      </w:r>
    </w:p>
    <w:p w:rsidR="00F95559" w:rsidRPr="004952F4" w:rsidRDefault="00F95559" w:rsidP="00D41DF0">
      <w:pPr>
        <w:widowControl/>
        <w:adjustRightInd w:val="0"/>
        <w:snapToGrid w:val="0"/>
        <w:spacing w:line="360" w:lineRule="auto"/>
        <w:jc w:val="left"/>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E97078"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集体剂量</w:t>
      </w:r>
      <w:r w:rsidR="00F95559" w:rsidRPr="004952F4">
        <w:rPr>
          <w:rFonts w:ascii="Times New Roman" w:hAnsi="Times New Roman"/>
          <w:color w:val="000000" w:themeColor="text1"/>
          <w:szCs w:val="24"/>
        </w:rPr>
        <w:t>=</w:t>
      </w:r>
      <w:r w:rsidR="00F95559" w:rsidRPr="004952F4">
        <w:rPr>
          <w:rFonts w:ascii="Times New Roman" w:hAnsi="Times New Roman" w:cs="宋体" w:hint="eastAsia"/>
          <w:color w:val="000000" w:themeColor="text1"/>
          <w:szCs w:val="24"/>
        </w:rPr>
        <w:t>所有人员</w:t>
      </w:r>
      <w:r w:rsidR="00F95559" w:rsidRPr="004952F4">
        <w:rPr>
          <w:rFonts w:ascii="Times New Roman" w:hAnsi="Times New Roman" w:hint="eastAsia"/>
          <w:color w:val="000000" w:themeColor="text1"/>
          <w:szCs w:val="24"/>
        </w:rPr>
        <w:t>内照射剂量</w:t>
      </w:r>
      <w:r w:rsidR="00F95559" w:rsidRPr="004952F4">
        <w:rPr>
          <w:rFonts w:ascii="Times New Roman" w:hAnsi="Times New Roman"/>
          <w:color w:val="000000" w:themeColor="text1"/>
          <w:szCs w:val="24"/>
        </w:rPr>
        <w:t>+</w:t>
      </w:r>
      <w:r w:rsidR="00F95559" w:rsidRPr="004952F4">
        <w:rPr>
          <w:rFonts w:ascii="Times New Roman" w:hAnsi="Times New Roman" w:hint="eastAsia"/>
          <w:color w:val="000000" w:themeColor="text1"/>
          <w:szCs w:val="24"/>
        </w:rPr>
        <w:t>外照射剂量。</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61377C" w:rsidRPr="004952F4">
        <w:rPr>
          <w:rFonts w:ascii="Times New Roman" w:hAnsi="Times New Roman" w:cs="宋体" w:hint="eastAsia"/>
          <w:color w:val="000000" w:themeColor="text1"/>
          <w:szCs w:val="24"/>
        </w:rPr>
        <w:t>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为月度。</w:t>
      </w:r>
    </w:p>
    <w:tbl>
      <w:tblPr>
        <w:tblW w:w="823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9"/>
        <w:gridCol w:w="851"/>
        <w:gridCol w:w="1843"/>
        <w:gridCol w:w="2672"/>
        <w:gridCol w:w="1722"/>
      </w:tblGrid>
      <w:tr w:rsidR="00C371AE" w:rsidRPr="004952F4" w:rsidTr="00D41DF0">
        <w:trPr>
          <w:trHeight w:val="270"/>
        </w:trPr>
        <w:tc>
          <w:tcPr>
            <w:tcW w:w="1149" w:type="dxa"/>
          </w:tcPr>
          <w:p w:rsidR="00C371AE" w:rsidRPr="004952F4" w:rsidRDefault="00C371AE"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851" w:type="dxa"/>
          </w:tcPr>
          <w:p w:rsidR="00C371AE" w:rsidRPr="004952F4" w:rsidRDefault="00C371AE"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堆型</w:t>
            </w:r>
          </w:p>
        </w:tc>
        <w:tc>
          <w:tcPr>
            <w:tcW w:w="1843" w:type="dxa"/>
            <w:shd w:val="clear" w:color="auto" w:fill="auto"/>
            <w:noWrap/>
            <w:hideMark/>
          </w:tcPr>
          <w:p w:rsidR="00C371AE" w:rsidRPr="004952F4" w:rsidRDefault="00C371AE"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2672" w:type="dxa"/>
            <w:shd w:val="clear" w:color="auto" w:fill="auto"/>
            <w:noWrap/>
            <w:hideMark/>
          </w:tcPr>
          <w:p w:rsidR="00C371AE" w:rsidRPr="004952F4" w:rsidRDefault="00C371AE"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1722" w:type="dxa"/>
            <w:shd w:val="clear" w:color="auto" w:fill="auto"/>
            <w:noWrap/>
            <w:hideMark/>
          </w:tcPr>
          <w:p w:rsidR="00C371AE" w:rsidRPr="004952F4" w:rsidRDefault="00C371AE"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C371AE" w:rsidRPr="004952F4" w:rsidTr="00FB780E">
        <w:trPr>
          <w:trHeight w:val="270"/>
        </w:trPr>
        <w:tc>
          <w:tcPr>
            <w:tcW w:w="1149" w:type="dxa"/>
            <w:vMerge w:val="restart"/>
            <w:vAlign w:val="center"/>
          </w:tcPr>
          <w:p w:rsidR="00C371AE" w:rsidRPr="004952F4" w:rsidRDefault="00C371AE" w:rsidP="0064256C">
            <w:pPr>
              <w:adjustRightInd w:val="0"/>
              <w:snapToGrid w:val="0"/>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集体剂量</w:t>
            </w:r>
          </w:p>
        </w:tc>
        <w:tc>
          <w:tcPr>
            <w:tcW w:w="851" w:type="dxa"/>
            <w:vAlign w:val="center"/>
          </w:tcPr>
          <w:p w:rsidR="00C371AE" w:rsidRPr="004952F4" w:rsidRDefault="00C371AE" w:rsidP="00FB780E">
            <w:pPr>
              <w:adjustRightInd w:val="0"/>
              <w:snapToGrid w:val="0"/>
              <w:spacing w:line="240" w:lineRule="auto"/>
              <w:jc w:val="left"/>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压水堆</w:t>
            </w:r>
          </w:p>
        </w:tc>
        <w:tc>
          <w:tcPr>
            <w:tcW w:w="1843" w:type="dxa"/>
            <w:shd w:val="clear" w:color="auto" w:fill="auto"/>
            <w:noWrap/>
            <w:vAlign w:val="center"/>
          </w:tcPr>
          <w:p w:rsidR="00C371AE" w:rsidRPr="004952F4" w:rsidRDefault="00C371AE"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w:t>
            </w:r>
          </w:p>
        </w:tc>
        <w:tc>
          <w:tcPr>
            <w:tcW w:w="2672" w:type="dxa"/>
            <w:shd w:val="clear" w:color="auto" w:fill="auto"/>
            <w:noWrap/>
            <w:vAlign w:val="center"/>
          </w:tcPr>
          <w:p w:rsidR="00C371AE" w:rsidRPr="004952F4" w:rsidRDefault="00C371AE"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先进值＜集体剂量</w:t>
            </w:r>
            <w:r w:rsidR="00506D67"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中值</w:t>
            </w:r>
          </w:p>
        </w:tc>
        <w:tc>
          <w:tcPr>
            <w:tcW w:w="1722" w:type="dxa"/>
            <w:shd w:val="clear" w:color="auto" w:fill="auto"/>
            <w:noWrap/>
            <w:vAlign w:val="center"/>
          </w:tcPr>
          <w:p w:rsidR="00C371AE" w:rsidRPr="004952F4" w:rsidRDefault="00506D67"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中值</w:t>
            </w:r>
          </w:p>
        </w:tc>
      </w:tr>
      <w:tr w:rsidR="00C371AE" w:rsidRPr="004952F4" w:rsidTr="00FB780E">
        <w:trPr>
          <w:trHeight w:val="270"/>
        </w:trPr>
        <w:tc>
          <w:tcPr>
            <w:tcW w:w="1149" w:type="dxa"/>
            <w:vMerge/>
          </w:tcPr>
          <w:p w:rsidR="00C371AE" w:rsidRPr="004952F4" w:rsidRDefault="00C371AE" w:rsidP="00C371AE">
            <w:pPr>
              <w:adjustRightInd w:val="0"/>
              <w:snapToGrid w:val="0"/>
              <w:spacing w:line="360" w:lineRule="auto"/>
              <w:rPr>
                <w:rFonts w:ascii="Times New Roman" w:hAnsi="Times New Roman" w:cs="宋体"/>
                <w:color w:val="000000" w:themeColor="text1"/>
                <w:sz w:val="21"/>
                <w:szCs w:val="21"/>
              </w:rPr>
            </w:pPr>
          </w:p>
        </w:tc>
        <w:tc>
          <w:tcPr>
            <w:tcW w:w="851" w:type="dxa"/>
            <w:vAlign w:val="center"/>
          </w:tcPr>
          <w:p w:rsidR="00C371AE" w:rsidRPr="004952F4" w:rsidRDefault="00C371AE"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重水堆</w:t>
            </w:r>
          </w:p>
        </w:tc>
        <w:tc>
          <w:tcPr>
            <w:tcW w:w="1843" w:type="dxa"/>
            <w:shd w:val="clear" w:color="auto" w:fill="auto"/>
            <w:noWrap/>
            <w:vAlign w:val="center"/>
            <w:hideMark/>
          </w:tcPr>
          <w:p w:rsidR="00C371AE" w:rsidRPr="004952F4" w:rsidRDefault="00C371AE"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w:t>
            </w:r>
          </w:p>
        </w:tc>
        <w:tc>
          <w:tcPr>
            <w:tcW w:w="2672" w:type="dxa"/>
            <w:shd w:val="clear" w:color="auto" w:fill="auto"/>
            <w:noWrap/>
            <w:vAlign w:val="center"/>
            <w:hideMark/>
          </w:tcPr>
          <w:p w:rsidR="00C371AE" w:rsidRPr="004952F4" w:rsidRDefault="00C371AE"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先进值＜集体剂量</w:t>
            </w:r>
            <w:r w:rsidR="00506D67"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中值</w:t>
            </w:r>
          </w:p>
        </w:tc>
        <w:tc>
          <w:tcPr>
            <w:tcW w:w="1722" w:type="dxa"/>
            <w:shd w:val="clear" w:color="auto" w:fill="auto"/>
            <w:noWrap/>
            <w:vAlign w:val="center"/>
            <w:hideMark/>
          </w:tcPr>
          <w:p w:rsidR="00C371AE" w:rsidRPr="004952F4" w:rsidRDefault="00506D67" w:rsidP="00FB780E">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33" w:name="_Toc492631151"/>
      <w:bookmarkStart w:id="34" w:name="_Toc503356683"/>
      <w:bookmarkStart w:id="35" w:name="_Toc7284294"/>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36" w:name="_Toc10446863"/>
      <w:bookmarkStart w:id="37" w:name="_Toc10447037"/>
      <w:r w:rsidRPr="004952F4">
        <w:rPr>
          <w:rFonts w:ascii="Times New Roman" w:hAnsi="Times New Roman" w:hint="eastAsia"/>
          <w:b/>
          <w:color w:val="000000" w:themeColor="text1"/>
          <w:szCs w:val="24"/>
        </w:rPr>
        <w:lastRenderedPageBreak/>
        <w:t>放射性流出物短期指标</w:t>
      </w:r>
      <w:bookmarkEnd w:id="33"/>
      <w:bookmarkEnd w:id="34"/>
      <w:bookmarkEnd w:id="35"/>
      <w:bookmarkEnd w:id="36"/>
      <w:bookmarkEnd w:id="37"/>
    </w:p>
    <w:p w:rsidR="00F95559" w:rsidRPr="004952F4" w:rsidRDefault="00F95559" w:rsidP="00F95559">
      <w:pPr>
        <w:spacing w:before="50" w:after="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放射性流出物短期指标</w:t>
      </w:r>
    </w:p>
    <w:p w:rsidR="00F95559" w:rsidRPr="004952F4" w:rsidRDefault="00F95559" w:rsidP="00F95559">
      <w:pPr>
        <w:spacing w:before="50" w:after="50"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环境保护</w:t>
      </w:r>
    </w:p>
    <w:p w:rsidR="00F95559" w:rsidRPr="004952F4" w:rsidRDefault="00F95559" w:rsidP="00F95559">
      <w:pPr>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C96BCA" w:rsidRPr="004952F4" w:rsidRDefault="00F70B6A" w:rsidP="00310385">
      <w:pPr>
        <w:rPr>
          <w:rFonts w:ascii="宋体" w:eastAsia="宋体" w:hAnsi="宋体"/>
          <w:color w:val="000000" w:themeColor="text1"/>
          <w:szCs w:val="21"/>
        </w:rPr>
      </w:pPr>
      <w:r w:rsidRPr="004952F4">
        <w:rPr>
          <w:rFonts w:ascii="宋体" w:eastAsia="宋体" w:hAnsi="宋体"/>
          <w:color w:val="000000" w:themeColor="text1"/>
          <w:szCs w:val="21"/>
        </w:rPr>
        <w:t>在连续三个月各放射性流出物（包括气载和液态）累积排放量分别超出1/2年排放量控制值的次数</w:t>
      </w:r>
      <w:r w:rsidR="00B823F8" w:rsidRPr="004952F4">
        <w:rPr>
          <w:rFonts w:ascii="宋体" w:eastAsia="宋体" w:hAnsi="宋体" w:hint="eastAsia"/>
          <w:color w:val="000000" w:themeColor="text1"/>
          <w:szCs w:val="21"/>
        </w:rPr>
        <w:t>。</w:t>
      </w:r>
    </w:p>
    <w:p w:rsidR="00310385" w:rsidRPr="004952F4" w:rsidRDefault="00310385" w:rsidP="00310385">
      <w:pPr>
        <w:rPr>
          <w:rFonts w:ascii="宋体" w:eastAsia="宋体" w:hAnsi="宋体" w:cs="HiddenHorzOCR"/>
          <w:color w:val="000000" w:themeColor="text1"/>
          <w:kern w:val="0"/>
          <w:szCs w:val="21"/>
        </w:rPr>
      </w:pPr>
      <w:r w:rsidRPr="004952F4">
        <w:rPr>
          <w:rFonts w:ascii="宋体" w:eastAsia="宋体" w:hAnsi="宋体" w:cs="HiddenHorzOCR" w:hint="eastAsia"/>
          <w:color w:val="000000" w:themeColor="text1"/>
          <w:kern w:val="0"/>
          <w:szCs w:val="21"/>
        </w:rPr>
        <w:t>放射性流出物界定为通常情况下核</w:t>
      </w:r>
      <w:r w:rsidR="00C96BCA" w:rsidRPr="004952F4">
        <w:rPr>
          <w:rFonts w:ascii="宋体" w:eastAsia="宋体" w:hAnsi="宋体" w:cs="HiddenHorzOCR" w:hint="eastAsia"/>
          <w:color w:val="000000" w:themeColor="text1"/>
          <w:kern w:val="0"/>
          <w:szCs w:val="21"/>
        </w:rPr>
        <w:t>电</w:t>
      </w:r>
      <w:r w:rsidRPr="004952F4">
        <w:rPr>
          <w:rFonts w:ascii="宋体" w:eastAsia="宋体" w:hAnsi="宋体" w:cs="HiddenHorzOCR" w:hint="eastAsia"/>
          <w:color w:val="000000" w:themeColor="text1"/>
          <w:kern w:val="0"/>
          <w:szCs w:val="21"/>
        </w:rPr>
        <w:t>厂以气体、气溶胶、粉尘和液态等形式排入环境并在环境中得到稀释和弥散的放射性物质。</w:t>
      </w:r>
    </w:p>
    <w:p w:rsidR="006518C5" w:rsidRPr="004952F4" w:rsidRDefault="006518C5" w:rsidP="006518C5">
      <w:pPr>
        <w:rPr>
          <w:rFonts w:ascii="宋体" w:eastAsia="宋体" w:hAnsi="宋体"/>
          <w:color w:val="000000" w:themeColor="text1"/>
          <w:szCs w:val="21"/>
        </w:rPr>
      </w:pPr>
      <w:r w:rsidRPr="004952F4">
        <w:rPr>
          <w:rFonts w:ascii="宋体" w:eastAsia="宋体" w:hAnsi="宋体" w:hint="eastAsia"/>
          <w:color w:val="000000" w:themeColor="text1"/>
          <w:szCs w:val="21"/>
        </w:rPr>
        <w:t>轻水堆放射性流出物包括：液态：氚、碳1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、其余核素；</w:t>
      </w:r>
      <w:r w:rsidR="0008735D" w:rsidRPr="004952F4">
        <w:rPr>
          <w:rFonts w:ascii="宋体" w:eastAsia="宋体" w:hAnsi="宋体" w:hint="eastAsia"/>
          <w:color w:val="000000" w:themeColor="text1"/>
          <w:szCs w:val="21"/>
        </w:rPr>
        <w:t>气载</w:t>
      </w:r>
      <w:r w:rsidRPr="004952F4">
        <w:rPr>
          <w:rFonts w:ascii="宋体" w:eastAsia="宋体" w:hAnsi="宋体" w:hint="eastAsia"/>
          <w:color w:val="000000" w:themeColor="text1"/>
          <w:szCs w:val="21"/>
        </w:rPr>
        <w:t>：惰性气体、碘、粒子（半衰期≥8</w:t>
      </w:r>
      <w:r w:rsidRPr="004952F4">
        <w:rPr>
          <w:rFonts w:ascii="宋体" w:eastAsia="宋体" w:hAnsi="宋体"/>
          <w:color w:val="000000" w:themeColor="text1"/>
          <w:szCs w:val="21"/>
        </w:rPr>
        <w:t>d</w:t>
      </w:r>
      <w:r w:rsidRPr="004952F4">
        <w:rPr>
          <w:rFonts w:ascii="宋体" w:eastAsia="宋体" w:hAnsi="宋体" w:hint="eastAsia"/>
          <w:color w:val="000000" w:themeColor="text1"/>
          <w:szCs w:val="21"/>
        </w:rPr>
        <w:t>）、碳1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、氚。</w:t>
      </w:r>
    </w:p>
    <w:p w:rsidR="006518C5" w:rsidRPr="004952F4" w:rsidRDefault="006518C5" w:rsidP="006518C5">
      <w:pPr>
        <w:rPr>
          <w:rFonts w:ascii="宋体" w:eastAsia="宋体" w:hAnsi="宋体"/>
          <w:color w:val="000000" w:themeColor="text1"/>
          <w:szCs w:val="21"/>
        </w:rPr>
      </w:pPr>
      <w:r w:rsidRPr="004952F4">
        <w:rPr>
          <w:rFonts w:ascii="宋体" w:eastAsia="宋体" w:hAnsi="宋体" w:hint="eastAsia"/>
          <w:color w:val="000000" w:themeColor="text1"/>
          <w:szCs w:val="21"/>
        </w:rPr>
        <w:t>重水堆放射性流出物包括：液态：氚、其余核素（含碳1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w:t>
      </w:r>
      <w:r w:rsidR="0008735D" w:rsidRPr="004952F4">
        <w:rPr>
          <w:rFonts w:ascii="宋体" w:eastAsia="宋体" w:hAnsi="宋体" w:hint="eastAsia"/>
          <w:color w:val="000000" w:themeColor="text1"/>
          <w:szCs w:val="21"/>
        </w:rPr>
        <w:t>气载</w:t>
      </w:r>
      <w:r w:rsidRPr="004952F4">
        <w:rPr>
          <w:rFonts w:ascii="宋体" w:eastAsia="宋体" w:hAnsi="宋体" w:hint="eastAsia"/>
          <w:color w:val="000000" w:themeColor="text1"/>
          <w:szCs w:val="21"/>
        </w:rPr>
        <w:t>：惰性气体、碘、粒子（半衰期≥8</w:t>
      </w:r>
      <w:r w:rsidRPr="004952F4">
        <w:rPr>
          <w:rFonts w:ascii="宋体" w:eastAsia="宋体" w:hAnsi="宋体"/>
          <w:color w:val="000000" w:themeColor="text1"/>
          <w:szCs w:val="21"/>
        </w:rPr>
        <w:t>d</w:t>
      </w:r>
      <w:r w:rsidRPr="004952F4">
        <w:rPr>
          <w:rFonts w:ascii="宋体" w:eastAsia="宋体" w:hAnsi="宋体" w:hint="eastAsia"/>
          <w:color w:val="000000" w:themeColor="text1"/>
          <w:szCs w:val="21"/>
        </w:rPr>
        <w:t>）、碳1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、氚。</w:t>
      </w:r>
    </w:p>
    <w:p w:rsidR="00EC79BF" w:rsidRPr="004952F4" w:rsidRDefault="00EC79BF" w:rsidP="00EC79BF">
      <w:pPr>
        <w:rPr>
          <w:rFonts w:ascii="宋体" w:eastAsia="宋体" w:hAnsi="宋体"/>
          <w:color w:val="000000" w:themeColor="text1"/>
          <w:szCs w:val="21"/>
        </w:rPr>
      </w:pPr>
      <w:r w:rsidRPr="004952F4">
        <w:rPr>
          <w:rFonts w:ascii="宋体" w:eastAsia="宋体" w:hAnsi="宋体" w:hint="eastAsia"/>
          <w:color w:val="000000" w:themeColor="text1"/>
          <w:szCs w:val="21"/>
        </w:rPr>
        <w:t>年排放量控制值：核电厂营运单位依据《核动力厂环境辐射防护规</w:t>
      </w:r>
      <w:r w:rsidR="008A20B9" w:rsidRPr="004952F4">
        <w:rPr>
          <w:rFonts w:ascii="宋体" w:eastAsia="宋体" w:hAnsi="宋体" w:hint="eastAsia"/>
          <w:color w:val="000000" w:themeColor="text1"/>
          <w:szCs w:val="21"/>
        </w:rPr>
        <w:t>定</w:t>
      </w:r>
      <w:r w:rsidRPr="004952F4">
        <w:rPr>
          <w:rFonts w:ascii="宋体" w:eastAsia="宋体" w:hAnsi="宋体" w:hint="eastAsia"/>
          <w:color w:val="000000" w:themeColor="text1"/>
          <w:szCs w:val="21"/>
        </w:rPr>
        <w:t>》（G</w:t>
      </w:r>
      <w:r w:rsidRPr="004952F4">
        <w:rPr>
          <w:rFonts w:ascii="宋体" w:eastAsia="宋体" w:hAnsi="宋体"/>
          <w:color w:val="000000" w:themeColor="text1"/>
          <w:szCs w:val="21"/>
        </w:rPr>
        <w:t>B6249</w:t>
      </w:r>
      <w:r w:rsidRPr="004952F4">
        <w:rPr>
          <w:rFonts w:ascii="宋体" w:eastAsia="宋体" w:hAnsi="宋体" w:hint="eastAsia"/>
          <w:color w:val="000000" w:themeColor="text1"/>
          <w:szCs w:val="21"/>
        </w:rPr>
        <w:t>-</w:t>
      </w:r>
      <w:r w:rsidRPr="004952F4">
        <w:rPr>
          <w:rFonts w:ascii="宋体" w:eastAsia="宋体" w:hAnsi="宋体"/>
          <w:color w:val="000000" w:themeColor="text1"/>
          <w:szCs w:val="21"/>
        </w:rPr>
        <w:t>2011</w:t>
      </w:r>
      <w:r w:rsidRPr="004952F4">
        <w:rPr>
          <w:rFonts w:ascii="宋体" w:eastAsia="宋体" w:hAnsi="宋体" w:hint="eastAsia"/>
          <w:color w:val="000000" w:themeColor="text1"/>
          <w:szCs w:val="21"/>
        </w:rPr>
        <w:t>）</w:t>
      </w:r>
      <w:r w:rsidR="00B823F8" w:rsidRPr="004952F4">
        <w:rPr>
          <w:rFonts w:ascii="宋体" w:eastAsia="宋体" w:hAnsi="宋体" w:hint="eastAsia"/>
          <w:color w:val="000000" w:themeColor="text1"/>
          <w:szCs w:val="21"/>
        </w:rPr>
        <w:t>，在不高于设计排放量基础上，</w:t>
      </w:r>
      <w:r w:rsidRPr="004952F4">
        <w:rPr>
          <w:rFonts w:ascii="宋体" w:eastAsia="宋体" w:hAnsi="宋体" w:hint="eastAsia"/>
          <w:color w:val="000000" w:themeColor="text1"/>
          <w:szCs w:val="21"/>
        </w:rPr>
        <w:t>考虑厂址环境特征及放射性废物处理工艺技术水平，并遵循可合理达到的尽量低的原则，向审管部门定期申请或复核（首次装料前提出申请，以后每5年复核一次），并经批准后的放射性流出物排放量。</w:t>
      </w:r>
    </w:p>
    <w:p w:rsidR="00F95559" w:rsidRPr="004952F4" w:rsidRDefault="00F95559" w:rsidP="00F95559">
      <w:pPr>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spacing w:before="50" w:after="50"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70B6A" w:rsidRPr="004952F4">
        <w:rPr>
          <w:rFonts w:ascii="Times New Roman" w:hAnsi="Times New Roman" w:cs="宋体" w:hint="eastAsia"/>
          <w:color w:val="000000" w:themeColor="text1"/>
          <w:szCs w:val="24"/>
        </w:rPr>
        <w:t>每月</w:t>
      </w:r>
      <w:r w:rsidR="00F95559" w:rsidRPr="004952F4">
        <w:rPr>
          <w:rFonts w:ascii="Times New Roman" w:hAnsi="Times New Roman" w:cs="宋体" w:hint="eastAsia"/>
          <w:color w:val="000000" w:themeColor="text1"/>
          <w:szCs w:val="24"/>
        </w:rPr>
        <w:t>以电厂为单位统计以下基础数据：</w:t>
      </w:r>
    </w:p>
    <w:p w:rsidR="00F95559" w:rsidRPr="004952F4" w:rsidRDefault="00F70B6A" w:rsidP="00295927">
      <w:pPr>
        <w:widowControl/>
        <w:numPr>
          <w:ilvl w:val="0"/>
          <w:numId w:val="23"/>
        </w:numPr>
        <w:spacing w:before="50" w:after="50" w:line="360" w:lineRule="auto"/>
        <w:ind w:firstLine="0"/>
        <w:contextualSpacing/>
        <w:jc w:val="left"/>
        <w:rPr>
          <w:rFonts w:ascii="Times New Roman" w:hAnsi="Times New Roman" w:cs="宋体"/>
          <w:color w:val="000000" w:themeColor="text1"/>
          <w:szCs w:val="24"/>
        </w:rPr>
      </w:pPr>
      <w:r w:rsidRPr="004952F4">
        <w:rPr>
          <w:rFonts w:ascii="Times New Roman" w:hAnsi="Times New Roman" w:hint="eastAsia"/>
          <w:color w:val="000000" w:themeColor="text1"/>
          <w:szCs w:val="24"/>
        </w:rPr>
        <w:t>当月</w:t>
      </w:r>
      <w:r w:rsidR="00F95559" w:rsidRPr="004952F4">
        <w:rPr>
          <w:rFonts w:ascii="Times New Roman" w:hAnsi="Times New Roman" w:hint="eastAsia"/>
          <w:color w:val="000000" w:themeColor="text1"/>
          <w:szCs w:val="24"/>
        </w:rPr>
        <w:t>各种放射性流出物（包括</w:t>
      </w:r>
      <w:r w:rsidR="0008735D" w:rsidRPr="004952F4">
        <w:rPr>
          <w:rFonts w:ascii="Times New Roman" w:hAnsi="Times New Roman" w:hint="eastAsia"/>
          <w:color w:val="000000" w:themeColor="text1"/>
          <w:szCs w:val="24"/>
        </w:rPr>
        <w:t>气载和液态</w:t>
      </w:r>
      <w:r w:rsidR="00F95559" w:rsidRPr="004952F4">
        <w:rPr>
          <w:rFonts w:ascii="Times New Roman" w:hAnsi="Times New Roman" w:hint="eastAsia"/>
          <w:color w:val="000000" w:themeColor="text1"/>
          <w:szCs w:val="24"/>
        </w:rPr>
        <w:t>）的</w:t>
      </w:r>
      <w:r w:rsidR="00C96BCA" w:rsidRPr="004952F4">
        <w:rPr>
          <w:rFonts w:ascii="Times New Roman" w:hAnsi="Times New Roman" w:hint="eastAsia"/>
          <w:color w:val="000000" w:themeColor="text1"/>
          <w:szCs w:val="24"/>
        </w:rPr>
        <w:t>实际</w:t>
      </w:r>
      <w:r w:rsidR="00F95559" w:rsidRPr="004952F4">
        <w:rPr>
          <w:rFonts w:ascii="Times New Roman" w:hAnsi="Times New Roman" w:hint="eastAsia"/>
          <w:color w:val="000000" w:themeColor="text1"/>
          <w:szCs w:val="24"/>
        </w:rPr>
        <w:t>排放量。</w:t>
      </w:r>
    </w:p>
    <w:p w:rsidR="00F95559" w:rsidRPr="004952F4" w:rsidRDefault="00F95559" w:rsidP="00295927">
      <w:pPr>
        <w:widowControl/>
        <w:numPr>
          <w:ilvl w:val="0"/>
          <w:numId w:val="23"/>
        </w:numPr>
        <w:spacing w:before="50" w:after="50" w:line="360" w:lineRule="auto"/>
        <w:ind w:firstLine="0"/>
        <w:contextualSpacing/>
        <w:jc w:val="left"/>
        <w:rPr>
          <w:rFonts w:ascii="Times New Roman" w:hAnsi="Times New Roman" w:cs="宋体"/>
          <w:color w:val="000000" w:themeColor="text1"/>
          <w:szCs w:val="24"/>
        </w:rPr>
      </w:pPr>
      <w:r w:rsidRPr="004952F4">
        <w:rPr>
          <w:rFonts w:ascii="Times New Roman" w:hAnsi="Times New Roman" w:hint="eastAsia"/>
          <w:color w:val="000000" w:themeColor="text1"/>
          <w:szCs w:val="24"/>
        </w:rPr>
        <w:t>各种放射性流出物（包括</w:t>
      </w:r>
      <w:r w:rsidR="0008735D" w:rsidRPr="004952F4">
        <w:rPr>
          <w:rFonts w:ascii="Times New Roman" w:hAnsi="Times New Roman" w:hint="eastAsia"/>
          <w:color w:val="000000" w:themeColor="text1"/>
          <w:szCs w:val="24"/>
        </w:rPr>
        <w:t>气载和液态</w:t>
      </w:r>
      <w:r w:rsidRPr="004952F4">
        <w:rPr>
          <w:rFonts w:ascii="Times New Roman" w:hAnsi="Times New Roman" w:hint="eastAsia"/>
          <w:color w:val="000000" w:themeColor="text1"/>
          <w:szCs w:val="24"/>
        </w:rPr>
        <w:t>）的年</w:t>
      </w:r>
      <w:r w:rsidR="00A16426" w:rsidRPr="004952F4">
        <w:rPr>
          <w:rFonts w:ascii="Times New Roman" w:hAnsi="Times New Roman" w:hint="eastAsia"/>
          <w:color w:val="000000" w:themeColor="text1"/>
          <w:szCs w:val="24"/>
        </w:rPr>
        <w:t>排放量控制值</w:t>
      </w:r>
      <w:r w:rsidRPr="004952F4">
        <w:rPr>
          <w:rFonts w:ascii="Times New Roman" w:hAnsi="Times New Roman" w:hint="eastAsia"/>
          <w:color w:val="000000" w:themeColor="text1"/>
          <w:szCs w:val="24"/>
        </w:rPr>
        <w:t>。</w:t>
      </w:r>
    </w:p>
    <w:p w:rsidR="00F95559" w:rsidRPr="004952F4" w:rsidRDefault="00F95559" w:rsidP="00F95559">
      <w:pPr>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spacing w:before="50" w:after="50" w:line="360" w:lineRule="auto"/>
        <w:rPr>
          <w:rFonts w:ascii="Times New Roman" w:hAnsi="Times New Roman"/>
          <w:b/>
          <w:color w:val="000000" w:themeColor="text1"/>
          <w:szCs w:val="24"/>
        </w:rPr>
      </w:pPr>
      <w:r w:rsidRPr="004952F4">
        <w:rPr>
          <w:rFonts w:ascii="Times New Roman" w:hAnsi="Times New Roman" w:hint="eastAsia"/>
          <w:color w:val="000000" w:themeColor="text1"/>
          <w:szCs w:val="24"/>
        </w:rPr>
        <w:t>统计</w:t>
      </w:r>
      <w:r w:rsidR="00F70B6A" w:rsidRPr="004952F4">
        <w:rPr>
          <w:rFonts w:ascii="Times New Roman" w:hAnsi="Times New Roman" w:hint="eastAsia"/>
          <w:color w:val="000000" w:themeColor="text1"/>
          <w:szCs w:val="24"/>
        </w:rPr>
        <w:t>滚动三个月累计</w:t>
      </w:r>
      <w:r w:rsidRPr="004952F4">
        <w:rPr>
          <w:rFonts w:ascii="Times New Roman" w:hAnsi="Times New Roman" w:hint="eastAsia"/>
          <w:color w:val="000000" w:themeColor="text1"/>
          <w:szCs w:val="24"/>
        </w:rPr>
        <w:t>排放量超出</w:t>
      </w:r>
      <w:r w:rsidRPr="004952F4">
        <w:rPr>
          <w:rFonts w:ascii="Times New Roman" w:hAnsi="Times New Roman"/>
          <w:color w:val="000000" w:themeColor="text1"/>
          <w:szCs w:val="24"/>
        </w:rPr>
        <w:t>1/2</w:t>
      </w:r>
      <w:r w:rsidR="00A16426" w:rsidRPr="004952F4">
        <w:rPr>
          <w:rFonts w:ascii="Times New Roman" w:hAnsi="Times New Roman" w:hint="eastAsia"/>
          <w:color w:val="000000" w:themeColor="text1"/>
          <w:szCs w:val="24"/>
        </w:rPr>
        <w:t>年排放量控制值</w:t>
      </w:r>
      <w:r w:rsidRPr="004952F4">
        <w:rPr>
          <w:rFonts w:ascii="Times New Roman" w:hAnsi="Times New Roman" w:hint="eastAsia"/>
          <w:color w:val="000000" w:themeColor="text1"/>
          <w:szCs w:val="24"/>
        </w:rPr>
        <w:t>的</w:t>
      </w:r>
      <w:r w:rsidR="00355E53" w:rsidRPr="004952F4">
        <w:rPr>
          <w:rFonts w:ascii="Times New Roman" w:hAnsi="Times New Roman" w:hint="eastAsia"/>
          <w:color w:val="000000" w:themeColor="text1"/>
          <w:szCs w:val="24"/>
        </w:rPr>
        <w:t>放射性流出物的</w:t>
      </w:r>
      <w:r w:rsidR="00A20918" w:rsidRPr="004952F4">
        <w:rPr>
          <w:rFonts w:ascii="Times New Roman" w:hAnsi="Times New Roman" w:hint="eastAsia"/>
          <w:color w:val="000000" w:themeColor="text1"/>
          <w:szCs w:val="24"/>
        </w:rPr>
        <w:t>次</w:t>
      </w:r>
      <w:r w:rsidR="00355E53" w:rsidRPr="004952F4">
        <w:rPr>
          <w:rFonts w:ascii="Times New Roman" w:hAnsi="Times New Roman" w:hint="eastAsia"/>
          <w:color w:val="000000" w:themeColor="text1"/>
          <w:szCs w:val="24"/>
        </w:rPr>
        <w:t>数</w:t>
      </w:r>
      <w:r w:rsidRPr="004952F4">
        <w:rPr>
          <w:rFonts w:ascii="Times New Roman" w:hAnsi="Times New Roman" w:hint="eastAsia"/>
          <w:color w:val="000000" w:themeColor="text1"/>
          <w:szCs w:val="24"/>
        </w:rPr>
        <w:t>。</w:t>
      </w:r>
      <w:r w:rsidR="00C84C5F" w:rsidRPr="004952F4">
        <w:rPr>
          <w:rFonts w:ascii="Times New Roman" w:hAnsi="Times New Roman" w:hint="eastAsia"/>
          <w:color w:val="000000" w:themeColor="text1"/>
          <w:szCs w:val="24"/>
        </w:rPr>
        <w:t>该指标不跨年统计。</w:t>
      </w:r>
    </w:p>
    <w:p w:rsidR="00F95559" w:rsidRPr="004952F4" w:rsidRDefault="00F95559" w:rsidP="00F95559">
      <w:pPr>
        <w:spacing w:before="50" w:after="50"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F95559" w:rsidP="00F95559">
      <w:pPr>
        <w:spacing w:before="50" w:after="50"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007F6476" w:rsidRPr="004952F4">
        <w:rPr>
          <w:rFonts w:ascii="Times New Roman" w:hAnsi="Times New Roman" w:cs="宋体" w:hint="eastAsia"/>
          <w:color w:val="000000" w:themeColor="text1"/>
          <w:szCs w:val="24"/>
        </w:rPr>
        <w:t>三个月滚动累计值</w:t>
      </w:r>
      <w:r w:rsidRPr="004952F4">
        <w:rPr>
          <w:rFonts w:ascii="Times New Roman" w:hAnsi="Times New Roman" w:cs="宋体" w:hint="eastAsia"/>
          <w:color w:val="000000" w:themeColor="text1"/>
          <w:szCs w:val="24"/>
        </w:rPr>
        <w:t>。</w:t>
      </w:r>
      <w:r w:rsidR="00E9368B" w:rsidRPr="004952F4">
        <w:rPr>
          <w:rFonts w:ascii="Times New Roman" w:hAnsi="Times New Roman" w:cs="宋体" w:hint="eastAsia"/>
          <w:color w:val="000000" w:themeColor="text1"/>
          <w:szCs w:val="24"/>
        </w:rPr>
        <w:t>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w:t>
      </w:r>
      <w:r w:rsidR="007F6476" w:rsidRPr="004952F4">
        <w:rPr>
          <w:rFonts w:ascii="Times New Roman" w:hAnsi="Times New Roman" w:cs="宋体" w:hint="eastAsia"/>
          <w:color w:val="000000" w:themeColor="text1"/>
          <w:szCs w:val="24"/>
        </w:rPr>
        <w:t>月</w:t>
      </w:r>
      <w:r w:rsidR="00E9368B" w:rsidRPr="004952F4">
        <w:rPr>
          <w:rFonts w:ascii="Times New Roman" w:hAnsi="Times New Roman" w:cs="宋体" w:hint="eastAsia"/>
          <w:color w:val="000000" w:themeColor="text1"/>
          <w:szCs w:val="24"/>
        </w:rPr>
        <w:t>度</w:t>
      </w:r>
      <w:r w:rsidRPr="004952F4">
        <w:rPr>
          <w:rFonts w:ascii="Times New Roman" w:hAnsi="Times New Roman" w:cs="宋体"/>
          <w:color w:val="000000" w:themeColor="text1"/>
          <w:szCs w:val="24"/>
        </w:rPr>
        <w:t>。</w:t>
      </w:r>
    </w:p>
    <w:tbl>
      <w:tblPr>
        <w:tblW w:w="7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736"/>
        <w:gridCol w:w="1524"/>
        <w:gridCol w:w="1809"/>
      </w:tblGrid>
      <w:tr w:rsidR="00F95559" w:rsidRPr="004952F4" w:rsidTr="0000230C">
        <w:trPr>
          <w:trHeight w:val="270"/>
        </w:trPr>
        <w:tc>
          <w:tcPr>
            <w:tcW w:w="2709"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1736"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1524"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1809"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F95559" w:rsidRPr="004952F4" w:rsidTr="0000230C">
        <w:trPr>
          <w:trHeight w:val="270"/>
        </w:trPr>
        <w:tc>
          <w:tcPr>
            <w:tcW w:w="2709"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放射性流出物短期指标</w:t>
            </w:r>
          </w:p>
        </w:tc>
        <w:tc>
          <w:tcPr>
            <w:tcW w:w="1736" w:type="dxa"/>
            <w:shd w:val="clear" w:color="auto" w:fill="auto"/>
            <w:noWrap/>
            <w:hideMark/>
          </w:tcPr>
          <w:p w:rsidR="00F95559" w:rsidRPr="004952F4" w:rsidRDefault="00925753" w:rsidP="0002568A">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hint="eastAsia"/>
                <w:color w:val="000000" w:themeColor="text1"/>
                <w:sz w:val="21"/>
                <w:szCs w:val="21"/>
              </w:rPr>
              <w:t>1</w:t>
            </w:r>
          </w:p>
        </w:tc>
        <w:tc>
          <w:tcPr>
            <w:tcW w:w="1524" w:type="dxa"/>
            <w:shd w:val="clear" w:color="auto" w:fill="auto"/>
            <w:noWrap/>
            <w:hideMark/>
          </w:tcPr>
          <w:p w:rsidR="00F95559" w:rsidRPr="004952F4" w:rsidRDefault="0002568A" w:rsidP="0002568A">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2</w:t>
            </w: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3</w:t>
            </w:r>
          </w:p>
        </w:tc>
        <w:tc>
          <w:tcPr>
            <w:tcW w:w="1809" w:type="dxa"/>
            <w:shd w:val="clear" w:color="auto" w:fill="auto"/>
            <w:noWrap/>
            <w:hideMark/>
          </w:tcPr>
          <w:p w:rsidR="00F95559" w:rsidRPr="004952F4" w:rsidRDefault="00372973" w:rsidP="0002568A">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&gt;</w:t>
            </w:r>
            <w:r w:rsidR="0002568A" w:rsidRPr="004952F4">
              <w:rPr>
                <w:rFonts w:ascii="Times New Roman" w:hAnsi="Times New Roman"/>
                <w:color w:val="000000" w:themeColor="text1"/>
                <w:sz w:val="21"/>
                <w:szCs w:val="21"/>
              </w:rPr>
              <w:t>3</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38" w:name="_Toc503356684"/>
      <w:bookmarkStart w:id="39" w:name="_Toc7284295"/>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40" w:name="_Toc10446864"/>
      <w:bookmarkStart w:id="41" w:name="_Toc10447038"/>
      <w:r w:rsidRPr="004952F4">
        <w:rPr>
          <w:rFonts w:ascii="Times New Roman" w:hAnsi="Times New Roman" w:hint="eastAsia"/>
          <w:b/>
          <w:color w:val="000000" w:themeColor="text1"/>
          <w:szCs w:val="24"/>
        </w:rPr>
        <w:lastRenderedPageBreak/>
        <w:t>放射性流出物年度指标</w:t>
      </w:r>
      <w:bookmarkEnd w:id="38"/>
      <w:bookmarkEnd w:id="39"/>
      <w:bookmarkEnd w:id="40"/>
      <w:bookmarkEnd w:id="41"/>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放射性流出物年度指标</w:t>
      </w:r>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环境保护</w:t>
      </w:r>
    </w:p>
    <w:p w:rsidR="00F95559" w:rsidRPr="004952F4" w:rsidRDefault="00F95559" w:rsidP="00F95559">
      <w:pPr>
        <w:autoSpaceDE w:val="0"/>
        <w:autoSpaceDN w:val="0"/>
        <w:adjustRightInd w:val="0"/>
        <w:spacing w:line="360" w:lineRule="auto"/>
        <w:jc w:val="left"/>
        <w:rPr>
          <w:rFonts w:ascii="Times New Roman" w:eastAsia="宋体" w:hAnsi="Times New Roman" w:cs="仿宋_GB2312"/>
          <w:b/>
          <w:color w:val="000000" w:themeColor="text1"/>
          <w:kern w:val="0"/>
          <w:szCs w:val="24"/>
        </w:rPr>
      </w:pPr>
      <w:r w:rsidRPr="004952F4">
        <w:rPr>
          <w:rFonts w:ascii="Times New Roman" w:eastAsia="宋体" w:hAnsi="Times New Roman" w:cs="仿宋_GB2312" w:hint="eastAsia"/>
          <w:b/>
          <w:color w:val="000000" w:themeColor="text1"/>
          <w:kern w:val="0"/>
          <w:szCs w:val="24"/>
        </w:rPr>
        <w:t>指标定义：</w:t>
      </w:r>
    </w:p>
    <w:p w:rsidR="00C96BCA" w:rsidRPr="004952F4" w:rsidRDefault="0008735D" w:rsidP="00C96BCA">
      <w:pPr>
        <w:rPr>
          <w:rFonts w:ascii="Times New Roman" w:eastAsia="宋体" w:hAnsi="Times New Roman" w:cs="仿宋_GB2312"/>
          <w:color w:val="000000" w:themeColor="text1"/>
          <w:kern w:val="0"/>
          <w:szCs w:val="24"/>
        </w:rPr>
      </w:pPr>
      <w:r w:rsidRPr="004952F4">
        <w:rPr>
          <w:rFonts w:ascii="Times New Roman" w:hAnsi="Times New Roman"/>
          <w:color w:val="000000" w:themeColor="text1"/>
          <w:szCs w:val="24"/>
        </w:rPr>
        <w:t>年度各种放射性流出物</w:t>
      </w:r>
      <w:r w:rsidRPr="004952F4">
        <w:rPr>
          <w:rFonts w:ascii="Times New Roman" w:eastAsia="宋体" w:hAnsi="Times New Roman" w:cs="仿宋_GB2312" w:hint="eastAsia"/>
          <w:color w:val="000000" w:themeColor="text1"/>
          <w:kern w:val="0"/>
          <w:szCs w:val="24"/>
        </w:rPr>
        <w:t>（</w:t>
      </w:r>
      <w:r w:rsidRPr="004952F4">
        <w:rPr>
          <w:rFonts w:ascii="宋体" w:eastAsia="宋体" w:hAnsi="宋体" w:hint="eastAsia"/>
          <w:color w:val="000000" w:themeColor="text1"/>
          <w:szCs w:val="21"/>
        </w:rPr>
        <w:t>包括气载和液态</w:t>
      </w:r>
      <w:r w:rsidRPr="004952F4">
        <w:rPr>
          <w:rFonts w:ascii="Times New Roman" w:eastAsia="宋体" w:hAnsi="Times New Roman" w:cs="仿宋_GB2312" w:hint="eastAsia"/>
          <w:color w:val="000000" w:themeColor="text1"/>
          <w:kern w:val="0"/>
          <w:szCs w:val="24"/>
        </w:rPr>
        <w:t>）</w:t>
      </w:r>
      <w:r w:rsidRPr="004952F4">
        <w:rPr>
          <w:rFonts w:ascii="Times New Roman" w:hAnsi="Times New Roman"/>
          <w:color w:val="000000" w:themeColor="text1"/>
          <w:szCs w:val="24"/>
        </w:rPr>
        <w:t>总量分别超出</w:t>
      </w:r>
      <w:r w:rsidRPr="004952F4">
        <w:rPr>
          <w:rFonts w:ascii="Times New Roman" w:hAnsi="Times New Roman" w:hint="eastAsia"/>
          <w:color w:val="000000" w:themeColor="text1"/>
          <w:szCs w:val="24"/>
        </w:rPr>
        <w:t>年排放量控制值（经审管部门批准）的次数</w:t>
      </w:r>
      <w:r w:rsidR="00F95559" w:rsidRPr="004952F4">
        <w:rPr>
          <w:rFonts w:ascii="Times New Roman" w:eastAsia="宋体" w:hAnsi="Times New Roman" w:cs="仿宋_GB2312" w:hint="eastAsia"/>
          <w:color w:val="000000" w:themeColor="text1"/>
          <w:kern w:val="0"/>
          <w:szCs w:val="24"/>
        </w:rPr>
        <w:t>。</w:t>
      </w:r>
    </w:p>
    <w:p w:rsidR="00F95559" w:rsidRPr="004952F4" w:rsidRDefault="00C96BCA" w:rsidP="00C96BCA">
      <w:pPr>
        <w:rPr>
          <w:rFonts w:ascii="Times New Roman" w:eastAsia="宋体" w:hAnsi="Times New Roman" w:cs="仿宋_GB2312"/>
          <w:color w:val="000000" w:themeColor="text1"/>
          <w:kern w:val="0"/>
          <w:szCs w:val="24"/>
        </w:rPr>
      </w:pPr>
      <w:r w:rsidRPr="004952F4">
        <w:rPr>
          <w:rFonts w:ascii="宋体" w:eastAsia="宋体" w:hAnsi="宋体" w:cs="HiddenHorzOCR" w:hint="eastAsia"/>
          <w:color w:val="000000" w:themeColor="text1"/>
          <w:kern w:val="0"/>
          <w:szCs w:val="21"/>
        </w:rPr>
        <w:t>放射性流出物界定为通常情况下核电厂以气体、气溶胶、粉尘和液态等形式排入环境并在环境中得到稀释和弥散的放射性物质。</w:t>
      </w:r>
    </w:p>
    <w:p w:rsidR="006518C5" w:rsidRPr="004952F4" w:rsidRDefault="006518C5" w:rsidP="006518C5">
      <w:pPr>
        <w:rPr>
          <w:rFonts w:ascii="宋体" w:eastAsia="宋体" w:hAnsi="宋体"/>
          <w:color w:val="000000" w:themeColor="text1"/>
          <w:szCs w:val="21"/>
        </w:rPr>
      </w:pPr>
      <w:r w:rsidRPr="004952F4">
        <w:rPr>
          <w:rFonts w:ascii="宋体" w:eastAsia="宋体" w:hAnsi="宋体" w:hint="eastAsia"/>
          <w:color w:val="000000" w:themeColor="text1"/>
          <w:szCs w:val="21"/>
        </w:rPr>
        <w:t>轻水堆放射性流出物包括：液态：氚、碳1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、其余核素；</w:t>
      </w:r>
      <w:r w:rsidR="0008735D" w:rsidRPr="004952F4">
        <w:rPr>
          <w:rFonts w:ascii="宋体" w:eastAsia="宋体" w:hAnsi="宋体" w:hint="eastAsia"/>
          <w:color w:val="000000" w:themeColor="text1"/>
          <w:szCs w:val="21"/>
        </w:rPr>
        <w:t>气载</w:t>
      </w:r>
      <w:r w:rsidRPr="004952F4">
        <w:rPr>
          <w:rFonts w:ascii="宋体" w:eastAsia="宋体" w:hAnsi="宋体" w:hint="eastAsia"/>
          <w:color w:val="000000" w:themeColor="text1"/>
          <w:szCs w:val="21"/>
        </w:rPr>
        <w:t>：惰性气体、碘、粒子（半衰期≥8</w:t>
      </w:r>
      <w:r w:rsidRPr="004952F4">
        <w:rPr>
          <w:rFonts w:ascii="宋体" w:eastAsia="宋体" w:hAnsi="宋体"/>
          <w:color w:val="000000" w:themeColor="text1"/>
          <w:szCs w:val="21"/>
        </w:rPr>
        <w:t>d</w:t>
      </w:r>
      <w:r w:rsidRPr="004952F4">
        <w:rPr>
          <w:rFonts w:ascii="宋体" w:eastAsia="宋体" w:hAnsi="宋体" w:hint="eastAsia"/>
          <w:color w:val="000000" w:themeColor="text1"/>
          <w:szCs w:val="21"/>
        </w:rPr>
        <w:t>）、碳1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、氚。</w:t>
      </w:r>
    </w:p>
    <w:p w:rsidR="006518C5" w:rsidRPr="004952F4" w:rsidRDefault="006518C5" w:rsidP="006518C5">
      <w:pPr>
        <w:rPr>
          <w:rFonts w:ascii="宋体" w:eastAsia="宋体" w:hAnsi="宋体"/>
          <w:color w:val="000000" w:themeColor="text1"/>
          <w:szCs w:val="21"/>
        </w:rPr>
      </w:pPr>
      <w:r w:rsidRPr="004952F4">
        <w:rPr>
          <w:rFonts w:ascii="宋体" w:eastAsia="宋体" w:hAnsi="宋体" w:hint="eastAsia"/>
          <w:color w:val="000000" w:themeColor="text1"/>
          <w:szCs w:val="21"/>
        </w:rPr>
        <w:t>重水堆放射性流出物包括：液态：氚、其余核素（含碳1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w:t>
      </w:r>
      <w:r w:rsidR="0008735D" w:rsidRPr="004952F4">
        <w:rPr>
          <w:rFonts w:ascii="宋体" w:eastAsia="宋体" w:hAnsi="宋体" w:hint="eastAsia"/>
          <w:color w:val="000000" w:themeColor="text1"/>
          <w:szCs w:val="21"/>
        </w:rPr>
        <w:t>气载</w:t>
      </w:r>
      <w:r w:rsidRPr="004952F4">
        <w:rPr>
          <w:rFonts w:ascii="宋体" w:eastAsia="宋体" w:hAnsi="宋体" w:hint="eastAsia"/>
          <w:color w:val="000000" w:themeColor="text1"/>
          <w:szCs w:val="21"/>
        </w:rPr>
        <w:t>：惰性气体、碘、粒子（半衰期≥8</w:t>
      </w:r>
      <w:r w:rsidRPr="004952F4">
        <w:rPr>
          <w:rFonts w:ascii="宋体" w:eastAsia="宋体" w:hAnsi="宋体"/>
          <w:color w:val="000000" w:themeColor="text1"/>
          <w:szCs w:val="21"/>
        </w:rPr>
        <w:t>d</w:t>
      </w:r>
      <w:r w:rsidRPr="004952F4">
        <w:rPr>
          <w:rFonts w:ascii="宋体" w:eastAsia="宋体" w:hAnsi="宋体" w:hint="eastAsia"/>
          <w:color w:val="000000" w:themeColor="text1"/>
          <w:szCs w:val="21"/>
        </w:rPr>
        <w:t>）、碳1</w:t>
      </w:r>
      <w:r w:rsidRPr="004952F4">
        <w:rPr>
          <w:rFonts w:ascii="宋体" w:eastAsia="宋体" w:hAnsi="宋体"/>
          <w:color w:val="000000" w:themeColor="text1"/>
          <w:szCs w:val="21"/>
        </w:rPr>
        <w:t>4</w:t>
      </w:r>
      <w:r w:rsidRPr="004952F4">
        <w:rPr>
          <w:rFonts w:ascii="宋体" w:eastAsia="宋体" w:hAnsi="宋体" w:hint="eastAsia"/>
          <w:color w:val="000000" w:themeColor="text1"/>
          <w:szCs w:val="21"/>
        </w:rPr>
        <w:t>、氚。</w:t>
      </w:r>
    </w:p>
    <w:p w:rsidR="00AE49DE" w:rsidRPr="004952F4" w:rsidRDefault="00AE49DE" w:rsidP="00AE49DE">
      <w:pPr>
        <w:rPr>
          <w:rFonts w:ascii="宋体" w:eastAsia="宋体" w:hAnsi="宋体"/>
          <w:color w:val="000000" w:themeColor="text1"/>
          <w:szCs w:val="21"/>
        </w:rPr>
      </w:pPr>
      <w:r w:rsidRPr="004952F4">
        <w:rPr>
          <w:rFonts w:ascii="宋体" w:eastAsia="宋体" w:hAnsi="宋体" w:hint="eastAsia"/>
          <w:color w:val="000000" w:themeColor="text1"/>
          <w:szCs w:val="21"/>
        </w:rPr>
        <w:t>年排放量控制值：核电厂营运单位依据《核动力厂环境辐射防护规</w:t>
      </w:r>
      <w:r w:rsidR="00D710CA" w:rsidRPr="004952F4">
        <w:rPr>
          <w:rFonts w:ascii="宋体" w:eastAsia="宋体" w:hAnsi="宋体" w:hint="eastAsia"/>
          <w:color w:val="000000" w:themeColor="text1"/>
          <w:szCs w:val="21"/>
        </w:rPr>
        <w:t>定</w:t>
      </w:r>
      <w:r w:rsidRPr="004952F4">
        <w:rPr>
          <w:rFonts w:ascii="宋体" w:eastAsia="宋体" w:hAnsi="宋体" w:hint="eastAsia"/>
          <w:color w:val="000000" w:themeColor="text1"/>
          <w:szCs w:val="21"/>
        </w:rPr>
        <w:t>》（G</w:t>
      </w:r>
      <w:r w:rsidRPr="004952F4">
        <w:rPr>
          <w:rFonts w:ascii="宋体" w:eastAsia="宋体" w:hAnsi="宋体"/>
          <w:color w:val="000000" w:themeColor="text1"/>
          <w:szCs w:val="21"/>
        </w:rPr>
        <w:t>B6249</w:t>
      </w:r>
      <w:r w:rsidRPr="004952F4">
        <w:rPr>
          <w:rFonts w:ascii="宋体" w:eastAsia="宋体" w:hAnsi="宋体" w:hint="eastAsia"/>
          <w:color w:val="000000" w:themeColor="text1"/>
          <w:szCs w:val="21"/>
        </w:rPr>
        <w:t>-</w:t>
      </w:r>
      <w:r w:rsidRPr="004952F4">
        <w:rPr>
          <w:rFonts w:ascii="宋体" w:eastAsia="宋体" w:hAnsi="宋体"/>
          <w:color w:val="000000" w:themeColor="text1"/>
          <w:szCs w:val="21"/>
        </w:rPr>
        <w:t>2011</w:t>
      </w:r>
      <w:r w:rsidRPr="004952F4">
        <w:rPr>
          <w:rFonts w:ascii="宋体" w:eastAsia="宋体" w:hAnsi="宋体" w:hint="eastAsia"/>
          <w:color w:val="000000" w:themeColor="text1"/>
          <w:szCs w:val="21"/>
        </w:rPr>
        <w:t>）</w:t>
      </w:r>
      <w:r w:rsidR="006518C5" w:rsidRPr="004952F4">
        <w:rPr>
          <w:rFonts w:ascii="宋体" w:eastAsia="宋体" w:hAnsi="宋体" w:hint="eastAsia"/>
          <w:color w:val="000000" w:themeColor="text1"/>
          <w:szCs w:val="21"/>
        </w:rPr>
        <w:t>，在不高于设计排放量基础上，考虑</w:t>
      </w:r>
      <w:r w:rsidRPr="004952F4">
        <w:rPr>
          <w:rFonts w:ascii="宋体" w:eastAsia="宋体" w:hAnsi="宋体" w:hint="eastAsia"/>
          <w:color w:val="000000" w:themeColor="text1"/>
          <w:szCs w:val="21"/>
        </w:rPr>
        <w:t>厂址环境特征及放射性废物处理工艺技术水平，并遵循可合理达到的尽量低的原则，向审管部门定期申请或复核（首次装料前提出申请，以后每5年复核一次），并经批准后的放射性流出物排放量。</w:t>
      </w:r>
    </w:p>
    <w:p w:rsidR="00F95559" w:rsidRPr="004952F4" w:rsidRDefault="00F95559" w:rsidP="00F95559">
      <w:pPr>
        <w:autoSpaceDE w:val="0"/>
        <w:autoSpaceDN w:val="0"/>
        <w:adjustRightInd w:val="0"/>
        <w:spacing w:line="360" w:lineRule="auto"/>
        <w:jc w:val="left"/>
        <w:rPr>
          <w:rFonts w:ascii="Times New Roman" w:eastAsia="宋体" w:hAnsi="Times New Roman" w:cs="仿宋_GB2312"/>
          <w:b/>
          <w:color w:val="000000" w:themeColor="text1"/>
          <w:kern w:val="0"/>
          <w:szCs w:val="24"/>
        </w:rPr>
      </w:pPr>
      <w:r w:rsidRPr="004952F4">
        <w:rPr>
          <w:rFonts w:ascii="Times New Roman" w:eastAsia="宋体" w:hAnsi="Times New Roman" w:cs="仿宋_GB2312" w:hint="eastAsia"/>
          <w:b/>
          <w:color w:val="000000" w:themeColor="text1"/>
          <w:kern w:val="0"/>
          <w:szCs w:val="24"/>
        </w:rPr>
        <w:t>数据项：</w:t>
      </w:r>
    </w:p>
    <w:p w:rsidR="00F95559" w:rsidRPr="004952F4" w:rsidRDefault="00E34269" w:rsidP="00F95559">
      <w:pPr>
        <w:autoSpaceDE w:val="0"/>
        <w:autoSpaceDN w:val="0"/>
        <w:adjustRightInd w:val="0"/>
        <w:spacing w:line="360" w:lineRule="auto"/>
        <w:jc w:val="left"/>
        <w:rPr>
          <w:rFonts w:ascii="Times New Roman" w:eastAsia="宋体" w:hAnsi="Times New Roman" w:cs="仿宋_GB2312"/>
          <w:color w:val="000000" w:themeColor="text1"/>
          <w:kern w:val="0"/>
          <w:szCs w:val="24"/>
        </w:rPr>
      </w:pPr>
      <w:r w:rsidRPr="004952F4">
        <w:rPr>
          <w:rFonts w:ascii="Times New Roman" w:eastAsia="宋体" w:hAnsi="Times New Roman" w:cs="仿宋_GB2312" w:hint="eastAsia"/>
          <w:color w:val="000000" w:themeColor="text1"/>
          <w:kern w:val="0"/>
          <w:szCs w:val="24"/>
        </w:rPr>
        <w:t>本指标</w:t>
      </w:r>
      <w:r w:rsidR="00F95559" w:rsidRPr="004952F4">
        <w:rPr>
          <w:rFonts w:ascii="Times New Roman" w:eastAsia="宋体" w:hAnsi="Times New Roman" w:cs="仿宋_GB2312" w:hint="eastAsia"/>
          <w:color w:val="000000" w:themeColor="text1"/>
          <w:kern w:val="0"/>
          <w:szCs w:val="24"/>
        </w:rPr>
        <w:t>以电厂为单位统计以下数据：</w:t>
      </w:r>
    </w:p>
    <w:p w:rsidR="00F95559" w:rsidRPr="004952F4" w:rsidRDefault="00F95559" w:rsidP="00295927">
      <w:pPr>
        <w:widowControl/>
        <w:numPr>
          <w:ilvl w:val="0"/>
          <w:numId w:val="23"/>
        </w:numPr>
        <w:spacing w:before="50" w:after="50" w:line="360" w:lineRule="auto"/>
        <w:ind w:firstLine="0"/>
        <w:contextualSpacing/>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各种放射性流出物（包括气载和液态）年度</w:t>
      </w:r>
      <w:r w:rsidR="00AE49DE" w:rsidRPr="004952F4">
        <w:rPr>
          <w:rFonts w:ascii="Times New Roman" w:hAnsi="Times New Roman" w:cs="宋体" w:hint="eastAsia"/>
          <w:color w:val="000000" w:themeColor="text1"/>
          <w:szCs w:val="24"/>
        </w:rPr>
        <w:t>实际</w:t>
      </w:r>
      <w:r w:rsidRPr="004952F4">
        <w:rPr>
          <w:rFonts w:ascii="Times New Roman" w:hAnsi="Times New Roman" w:cs="宋体" w:hint="eastAsia"/>
          <w:color w:val="000000" w:themeColor="text1"/>
          <w:szCs w:val="24"/>
        </w:rPr>
        <w:t>排放量。</w:t>
      </w:r>
    </w:p>
    <w:p w:rsidR="00F95559" w:rsidRPr="004952F4" w:rsidRDefault="00AE49DE" w:rsidP="00AE49DE">
      <w:pPr>
        <w:widowControl/>
        <w:numPr>
          <w:ilvl w:val="0"/>
          <w:numId w:val="23"/>
        </w:numPr>
        <w:spacing w:before="50" w:after="50" w:line="360" w:lineRule="auto"/>
        <w:ind w:firstLine="0"/>
        <w:contextualSpacing/>
        <w:jc w:val="left"/>
        <w:rPr>
          <w:rFonts w:ascii="Times New Roman" w:hAnsi="Times New Roman" w:cs="宋体"/>
          <w:color w:val="000000" w:themeColor="text1"/>
          <w:szCs w:val="24"/>
        </w:rPr>
      </w:pPr>
      <w:r w:rsidRPr="004952F4">
        <w:rPr>
          <w:rFonts w:ascii="Times New Roman" w:hAnsi="Times New Roman" w:hint="eastAsia"/>
          <w:color w:val="000000" w:themeColor="text1"/>
          <w:szCs w:val="24"/>
        </w:rPr>
        <w:t>各种放射性流出物（包括</w:t>
      </w:r>
      <w:r w:rsidR="0008735D" w:rsidRPr="004952F4">
        <w:rPr>
          <w:rFonts w:ascii="Times New Roman" w:hAnsi="Times New Roman" w:hint="eastAsia"/>
          <w:color w:val="000000" w:themeColor="text1"/>
          <w:szCs w:val="24"/>
        </w:rPr>
        <w:t>气载和液态</w:t>
      </w:r>
      <w:r w:rsidRPr="004952F4">
        <w:rPr>
          <w:rFonts w:ascii="Times New Roman" w:hAnsi="Times New Roman" w:hint="eastAsia"/>
          <w:color w:val="000000" w:themeColor="text1"/>
          <w:szCs w:val="24"/>
        </w:rPr>
        <w:t>）的年排放量控制值。</w:t>
      </w:r>
    </w:p>
    <w:p w:rsidR="00F95559" w:rsidRPr="004952F4" w:rsidRDefault="00F95559" w:rsidP="00F95559">
      <w:pPr>
        <w:autoSpaceDE w:val="0"/>
        <w:autoSpaceDN w:val="0"/>
        <w:adjustRightInd w:val="0"/>
        <w:spacing w:line="360" w:lineRule="auto"/>
        <w:jc w:val="left"/>
        <w:rPr>
          <w:rFonts w:ascii="Times New Roman" w:eastAsia="宋体" w:hAnsi="Times New Roman" w:cs="仿宋_GB2312"/>
          <w:color w:val="000000" w:themeColor="text1"/>
          <w:kern w:val="0"/>
          <w:szCs w:val="24"/>
        </w:rPr>
      </w:pPr>
      <w:r w:rsidRPr="004952F4">
        <w:rPr>
          <w:rFonts w:ascii="Times New Roman" w:eastAsia="宋体" w:hAnsi="Times New Roman" w:cs="仿宋_GB2312" w:hint="eastAsia"/>
          <w:b/>
          <w:color w:val="000000" w:themeColor="text1"/>
          <w:kern w:val="0"/>
          <w:szCs w:val="24"/>
        </w:rPr>
        <w:t>计算方法</w:t>
      </w:r>
      <w:r w:rsidRPr="004952F4">
        <w:rPr>
          <w:rFonts w:ascii="Times New Roman" w:eastAsia="宋体" w:hAnsi="Times New Roman" w:cs="仿宋_GB2312" w:hint="eastAsia"/>
          <w:color w:val="000000" w:themeColor="text1"/>
          <w:kern w:val="0"/>
          <w:szCs w:val="24"/>
        </w:rPr>
        <w:t>：</w:t>
      </w:r>
    </w:p>
    <w:p w:rsidR="00F95559" w:rsidRPr="004952F4" w:rsidRDefault="00AE49DE" w:rsidP="002824B5">
      <w:pPr>
        <w:spacing w:before="50" w:after="50" w:line="360" w:lineRule="auto"/>
        <w:rPr>
          <w:rFonts w:ascii="Times New Roman" w:eastAsia="宋体" w:hAnsi="Times New Roman" w:cs="仿宋_GB2312"/>
          <w:color w:val="000000" w:themeColor="text1"/>
          <w:kern w:val="0"/>
          <w:szCs w:val="24"/>
        </w:rPr>
      </w:pPr>
      <w:r w:rsidRPr="004952F4">
        <w:rPr>
          <w:rFonts w:ascii="Times New Roman" w:hAnsi="Times New Roman" w:hint="eastAsia"/>
          <w:color w:val="000000" w:themeColor="text1"/>
          <w:szCs w:val="24"/>
        </w:rPr>
        <w:t>统计每年度实际排放量超出年排放量控制值的</w:t>
      </w:r>
      <w:r w:rsidR="006518C5" w:rsidRPr="004952F4">
        <w:rPr>
          <w:rFonts w:ascii="Times New Roman" w:hAnsi="Times New Roman" w:hint="eastAsia"/>
          <w:color w:val="000000" w:themeColor="text1"/>
          <w:szCs w:val="24"/>
        </w:rPr>
        <w:t>放射性流出物的</w:t>
      </w:r>
      <w:r w:rsidR="00A20918" w:rsidRPr="004952F4">
        <w:rPr>
          <w:rFonts w:ascii="Times New Roman" w:hAnsi="Times New Roman" w:hint="eastAsia"/>
          <w:color w:val="000000" w:themeColor="text1"/>
          <w:szCs w:val="24"/>
        </w:rPr>
        <w:t>次</w:t>
      </w:r>
      <w:r w:rsidR="006518C5" w:rsidRPr="004952F4">
        <w:rPr>
          <w:rFonts w:ascii="Times New Roman" w:hAnsi="Times New Roman" w:hint="eastAsia"/>
          <w:color w:val="000000" w:themeColor="text1"/>
          <w:szCs w:val="24"/>
        </w:rPr>
        <w:t>数</w:t>
      </w:r>
      <w:r w:rsidRPr="004952F4">
        <w:rPr>
          <w:rFonts w:ascii="Times New Roman" w:hAnsi="Times New Roman" w:hint="eastAsia"/>
          <w:color w:val="000000" w:themeColor="text1"/>
          <w:szCs w:val="24"/>
        </w:rPr>
        <w:t>。</w:t>
      </w:r>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F95559" w:rsidP="00F95559">
      <w:pPr>
        <w:spacing w:before="50" w:after="50"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本指标的状态判定准则适用年度值。</w:t>
      </w:r>
      <w:r w:rsidR="00AE49DE" w:rsidRPr="004952F4">
        <w:rPr>
          <w:rFonts w:ascii="Times New Roman" w:hAnsi="Times New Roman" w:cs="宋体" w:hint="eastAsia"/>
          <w:color w:val="000000" w:themeColor="text1"/>
          <w:szCs w:val="24"/>
        </w:rPr>
        <w:t>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为年度。</w:t>
      </w:r>
    </w:p>
    <w:tbl>
      <w:tblPr>
        <w:tblW w:w="77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736"/>
        <w:gridCol w:w="1524"/>
        <w:gridCol w:w="1809"/>
      </w:tblGrid>
      <w:tr w:rsidR="00F95559" w:rsidRPr="004952F4" w:rsidTr="0000230C">
        <w:trPr>
          <w:trHeight w:val="270"/>
        </w:trPr>
        <w:tc>
          <w:tcPr>
            <w:tcW w:w="2709"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1736"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1524"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1809"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02568A" w:rsidRPr="004952F4" w:rsidTr="0000230C">
        <w:trPr>
          <w:trHeight w:val="270"/>
        </w:trPr>
        <w:tc>
          <w:tcPr>
            <w:tcW w:w="2709" w:type="dxa"/>
          </w:tcPr>
          <w:p w:rsidR="0002568A" w:rsidRPr="004952F4" w:rsidRDefault="0002568A" w:rsidP="0002568A">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放射性流出物年度指标</w:t>
            </w:r>
          </w:p>
        </w:tc>
        <w:tc>
          <w:tcPr>
            <w:tcW w:w="1736" w:type="dxa"/>
            <w:shd w:val="clear" w:color="auto" w:fill="auto"/>
            <w:noWrap/>
            <w:hideMark/>
          </w:tcPr>
          <w:p w:rsidR="0002568A" w:rsidRPr="004952F4" w:rsidRDefault="0002568A" w:rsidP="0002568A">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hint="eastAsia"/>
                <w:color w:val="000000" w:themeColor="text1"/>
                <w:sz w:val="21"/>
                <w:szCs w:val="21"/>
              </w:rPr>
              <w:t>1</w:t>
            </w:r>
          </w:p>
        </w:tc>
        <w:tc>
          <w:tcPr>
            <w:tcW w:w="1524" w:type="dxa"/>
            <w:shd w:val="clear" w:color="auto" w:fill="auto"/>
            <w:noWrap/>
            <w:hideMark/>
          </w:tcPr>
          <w:p w:rsidR="0002568A" w:rsidRPr="004952F4" w:rsidRDefault="0002568A" w:rsidP="0002568A">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2</w:t>
            </w: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3</w:t>
            </w:r>
          </w:p>
        </w:tc>
        <w:tc>
          <w:tcPr>
            <w:tcW w:w="1809" w:type="dxa"/>
            <w:shd w:val="clear" w:color="auto" w:fill="auto"/>
            <w:noWrap/>
            <w:hideMark/>
          </w:tcPr>
          <w:p w:rsidR="0002568A" w:rsidRPr="004952F4" w:rsidRDefault="00372973" w:rsidP="0002568A">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&gt;</w:t>
            </w:r>
            <w:r w:rsidR="0002568A" w:rsidRPr="004952F4">
              <w:rPr>
                <w:rFonts w:ascii="Times New Roman" w:hAnsi="Times New Roman"/>
                <w:color w:val="000000" w:themeColor="text1"/>
                <w:sz w:val="21"/>
                <w:szCs w:val="21"/>
              </w:rPr>
              <w:t>3</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42" w:name="_Toc503356687"/>
      <w:bookmarkStart w:id="43" w:name="_Toc7284296"/>
      <w:bookmarkStart w:id="44" w:name="_Toc492631163"/>
      <w:bookmarkStart w:id="45" w:name="_Toc493592065"/>
      <w:bookmarkStart w:id="46" w:name="_Toc503356685"/>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0E60E0" w:rsidRPr="004952F4" w:rsidRDefault="000E60E0" w:rsidP="003C7372">
      <w:pPr>
        <w:numPr>
          <w:ilvl w:val="0"/>
          <w:numId w:val="2"/>
        </w:numPr>
        <w:spacing w:beforeLines="50" w:afterLines="50" w:line="360" w:lineRule="auto"/>
        <w:outlineLvl w:val="0"/>
        <w:rPr>
          <w:rFonts w:ascii="Times New Roman" w:hAnsi="Times New Roman"/>
          <w:b/>
          <w:color w:val="000000" w:themeColor="text1"/>
          <w:szCs w:val="24"/>
        </w:rPr>
      </w:pPr>
      <w:bookmarkStart w:id="47" w:name="_Toc10446865"/>
      <w:bookmarkStart w:id="48" w:name="_Toc10447039"/>
      <w:r w:rsidRPr="004952F4">
        <w:rPr>
          <w:rFonts w:ascii="Times New Roman" w:hAnsi="Times New Roman" w:hint="eastAsia"/>
          <w:b/>
          <w:color w:val="000000" w:themeColor="text1"/>
          <w:szCs w:val="24"/>
        </w:rPr>
        <w:lastRenderedPageBreak/>
        <w:t>机组消防系统可用率</w:t>
      </w:r>
      <w:bookmarkEnd w:id="42"/>
      <w:bookmarkEnd w:id="43"/>
      <w:bookmarkEnd w:id="47"/>
      <w:bookmarkEnd w:id="48"/>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b/>
          <w:color w:val="000000" w:themeColor="text1"/>
          <w:szCs w:val="24"/>
        </w:rPr>
        <w:t>指标名称：</w:t>
      </w:r>
      <w:r w:rsidRPr="004952F4">
        <w:rPr>
          <w:rFonts w:ascii="Times New Roman" w:eastAsia="宋体" w:hAnsi="Times New Roman" w:hint="eastAsia"/>
          <w:color w:val="000000" w:themeColor="text1"/>
          <w:szCs w:val="24"/>
        </w:rPr>
        <w:t>机组消防系统可用率</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b/>
          <w:color w:val="000000" w:themeColor="text1"/>
          <w:szCs w:val="24"/>
        </w:rPr>
        <w:t>所属目标领域：</w:t>
      </w:r>
      <w:r w:rsidRPr="004952F4">
        <w:rPr>
          <w:rFonts w:ascii="Times New Roman" w:eastAsia="宋体" w:hAnsi="Times New Roman" w:hint="eastAsia"/>
          <w:color w:val="000000" w:themeColor="text1"/>
          <w:szCs w:val="24"/>
        </w:rPr>
        <w:t>消防</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b/>
          <w:color w:val="000000" w:themeColor="text1"/>
          <w:szCs w:val="24"/>
        </w:rPr>
        <w:t>指标定义：</w:t>
      </w:r>
      <w:r w:rsidRPr="004952F4">
        <w:rPr>
          <w:rFonts w:ascii="Times New Roman" w:eastAsia="宋体" w:hAnsi="Times New Roman" w:hint="eastAsia"/>
          <w:color w:val="000000" w:themeColor="text1"/>
          <w:szCs w:val="24"/>
        </w:rPr>
        <w:t>通过火灾自动报警与联动系统可用率以及消防灭火系统可用率，</w:t>
      </w:r>
      <w:r w:rsidRPr="004952F4">
        <w:rPr>
          <w:rFonts w:ascii="Times New Roman" w:eastAsia="宋体" w:hAnsi="Times New Roman"/>
          <w:color w:val="000000" w:themeColor="text1"/>
          <w:szCs w:val="24"/>
        </w:rPr>
        <w:t>反映</w:t>
      </w:r>
      <w:r w:rsidRPr="004952F4">
        <w:rPr>
          <w:rFonts w:ascii="Times New Roman" w:eastAsia="宋体" w:hAnsi="Times New Roman" w:hint="eastAsia"/>
          <w:color w:val="000000" w:themeColor="text1"/>
          <w:szCs w:val="24"/>
        </w:rPr>
        <w:t>机组消防系统的</w:t>
      </w:r>
      <w:r w:rsidRPr="004952F4">
        <w:rPr>
          <w:rFonts w:ascii="Times New Roman" w:eastAsia="宋体" w:hAnsi="Times New Roman"/>
          <w:color w:val="000000" w:themeColor="text1"/>
          <w:szCs w:val="24"/>
        </w:rPr>
        <w:t>可用情况</w:t>
      </w:r>
      <w:r w:rsidRPr="004952F4">
        <w:rPr>
          <w:rFonts w:ascii="Times New Roman" w:eastAsia="宋体" w:hAnsi="Times New Roman" w:hint="eastAsia"/>
          <w:color w:val="000000" w:themeColor="text1"/>
          <w:szCs w:val="24"/>
        </w:rPr>
        <w:t>。</w:t>
      </w:r>
      <w:r w:rsidRPr="004952F4">
        <w:rPr>
          <w:rFonts w:ascii="宋体" w:eastAsia="宋体" w:hAnsi="宋体" w:hint="eastAsia"/>
          <w:color w:val="000000" w:themeColor="text1"/>
          <w:szCs w:val="21"/>
        </w:rPr>
        <w:t>对于</w:t>
      </w:r>
      <w:r w:rsidRPr="004952F4">
        <w:rPr>
          <w:rFonts w:ascii="宋体" w:eastAsia="宋体" w:hAnsi="宋体"/>
          <w:color w:val="000000" w:themeColor="text1"/>
          <w:szCs w:val="21"/>
        </w:rPr>
        <w:t>公用机组或公用BOP等区域的消防系统</w:t>
      </w:r>
      <w:r w:rsidRPr="004952F4">
        <w:rPr>
          <w:rFonts w:ascii="宋体" w:eastAsia="宋体" w:hAnsi="宋体" w:hint="eastAsia"/>
          <w:color w:val="000000" w:themeColor="text1"/>
          <w:szCs w:val="21"/>
        </w:rPr>
        <w:t>，统一列入</w:t>
      </w:r>
      <w:r w:rsidRPr="004952F4">
        <w:rPr>
          <w:rFonts w:ascii="宋体" w:eastAsia="宋体" w:hAnsi="宋体"/>
          <w:color w:val="000000" w:themeColor="text1"/>
          <w:szCs w:val="21"/>
        </w:rPr>
        <w:t>1</w:t>
      </w:r>
      <w:r w:rsidRPr="004952F4">
        <w:rPr>
          <w:rFonts w:ascii="宋体" w:eastAsia="宋体" w:hAnsi="宋体" w:hint="eastAsia"/>
          <w:color w:val="000000" w:themeColor="text1"/>
          <w:szCs w:val="21"/>
        </w:rPr>
        <w:t>台</w:t>
      </w:r>
      <w:r w:rsidRPr="004952F4">
        <w:rPr>
          <w:rFonts w:ascii="宋体" w:eastAsia="宋体" w:hAnsi="宋体"/>
          <w:color w:val="000000" w:themeColor="text1"/>
          <w:szCs w:val="21"/>
        </w:rPr>
        <w:t>机组考虑</w:t>
      </w:r>
      <w:r w:rsidRPr="004952F4">
        <w:rPr>
          <w:rFonts w:ascii="宋体" w:eastAsia="宋体" w:hAnsi="宋体" w:hint="eastAsia"/>
          <w:color w:val="000000" w:themeColor="text1"/>
          <w:szCs w:val="21"/>
        </w:rPr>
        <w:t>。</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数据项：</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本指标每月以机组为单位统计下列基础数据：</w:t>
      </w:r>
    </w:p>
    <w:p w:rsidR="000E60E0" w:rsidRPr="004952F4" w:rsidRDefault="000E60E0" w:rsidP="000E60E0">
      <w:pPr>
        <w:numPr>
          <w:ilvl w:val="0"/>
          <w:numId w:val="29"/>
        </w:num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火灾自动报警与联动系统</w:t>
      </w:r>
      <w:r w:rsidRPr="004952F4">
        <w:rPr>
          <w:rFonts w:ascii="Times New Roman" w:eastAsia="宋体" w:hAnsi="Times New Roman"/>
          <w:color w:val="000000" w:themeColor="text1"/>
          <w:szCs w:val="24"/>
        </w:rPr>
        <w:t>可用率</w:t>
      </w:r>
      <w:r w:rsidRPr="004952F4">
        <w:rPr>
          <w:rFonts w:ascii="Times New Roman" w:eastAsia="宋体" w:hAnsi="Times New Roman" w:hint="eastAsia"/>
          <w:color w:val="000000" w:themeColor="text1"/>
          <w:szCs w:val="24"/>
        </w:rPr>
        <w:t>。</w:t>
      </w:r>
    </w:p>
    <w:p w:rsidR="000E60E0" w:rsidRPr="004952F4" w:rsidRDefault="000E60E0" w:rsidP="000E60E0">
      <w:pPr>
        <w:numPr>
          <w:ilvl w:val="0"/>
          <w:numId w:val="29"/>
        </w:num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消防灭火系统</w:t>
      </w:r>
      <w:r w:rsidRPr="004952F4">
        <w:rPr>
          <w:rFonts w:ascii="Times New Roman" w:eastAsia="宋体" w:hAnsi="Times New Roman"/>
          <w:color w:val="000000" w:themeColor="text1"/>
          <w:szCs w:val="24"/>
        </w:rPr>
        <w:t>可用率</w:t>
      </w:r>
      <w:r w:rsidRPr="004952F4">
        <w:rPr>
          <w:rFonts w:ascii="Times New Roman" w:eastAsia="宋体" w:hAnsi="Times New Roman" w:hint="eastAsia"/>
          <w:color w:val="000000" w:themeColor="text1"/>
          <w:szCs w:val="24"/>
        </w:rPr>
        <w:t>。</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计算方法：</w:t>
      </w:r>
    </w:p>
    <w:p w:rsidR="000E60E0" w:rsidRPr="004952F4" w:rsidRDefault="000E60E0" w:rsidP="000E60E0">
      <w:pPr>
        <w:spacing w:line="360" w:lineRule="auto"/>
        <w:jc w:val="left"/>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机组消防系统可用率</w:t>
      </w:r>
      <w:r w:rsidRPr="004952F4">
        <w:rPr>
          <w:rFonts w:ascii="Times New Roman" w:eastAsia="宋体" w:hAnsi="Times New Roman"/>
          <w:color w:val="000000" w:themeColor="text1"/>
          <w:szCs w:val="24"/>
        </w:rPr>
        <w:t>=0.5</w:t>
      </w:r>
      <w:r w:rsidRPr="004952F4">
        <w:rPr>
          <w:rFonts w:hint="eastAsia"/>
          <w:color w:val="000000" w:themeColor="text1"/>
        </w:rPr>
        <w:t>×</w:t>
      </w:r>
      <w:bookmarkStart w:id="49" w:name="_Hlk496866336"/>
      <w:r w:rsidRPr="004952F4">
        <w:rPr>
          <w:rFonts w:ascii="Times New Roman" w:eastAsia="宋体" w:hAnsi="Times New Roman" w:hint="eastAsia"/>
          <w:color w:val="000000" w:themeColor="text1"/>
          <w:szCs w:val="24"/>
        </w:rPr>
        <w:t>火灾自动报警与联动系统可用率</w:t>
      </w:r>
      <w:bookmarkEnd w:id="49"/>
      <w:r w:rsidRPr="004952F4">
        <w:rPr>
          <w:rFonts w:ascii="Times New Roman" w:eastAsia="宋体" w:hAnsi="Times New Roman"/>
          <w:color w:val="000000" w:themeColor="text1"/>
          <w:szCs w:val="24"/>
        </w:rPr>
        <w:t>+0.5</w:t>
      </w:r>
      <w:r w:rsidRPr="004952F4">
        <w:rPr>
          <w:rFonts w:hint="eastAsia"/>
          <w:color w:val="000000" w:themeColor="text1"/>
        </w:rPr>
        <w:t>×</w:t>
      </w:r>
      <w:r w:rsidRPr="004952F4">
        <w:rPr>
          <w:rFonts w:ascii="Times New Roman" w:eastAsia="宋体" w:hAnsi="Times New Roman" w:hint="eastAsia"/>
          <w:color w:val="000000" w:themeColor="text1"/>
          <w:szCs w:val="24"/>
        </w:rPr>
        <w:t>消防灭火系统可用率。</w:t>
      </w:r>
    </w:p>
    <w:p w:rsidR="000E60E0" w:rsidRPr="004952F4" w:rsidRDefault="000E60E0" w:rsidP="000E60E0">
      <w:pPr>
        <w:spacing w:line="360" w:lineRule="auto"/>
        <w:jc w:val="left"/>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其中</w:t>
      </w:r>
      <w:r w:rsidRPr="004952F4">
        <w:rPr>
          <w:rFonts w:ascii="Times New Roman" w:eastAsia="宋体" w:hAnsi="Times New Roman"/>
          <w:color w:val="000000" w:themeColor="text1"/>
          <w:szCs w:val="24"/>
        </w:rPr>
        <w:t>：</w:t>
      </w:r>
    </w:p>
    <w:p w:rsidR="000E60E0" w:rsidRPr="004952F4" w:rsidRDefault="000E60E0" w:rsidP="000E60E0">
      <w:pPr>
        <w:spacing w:line="360" w:lineRule="auto"/>
        <w:ind w:left="420"/>
        <w:jc w:val="left"/>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火灾自动报警与联动系统可用率、消防灭火系统可用率</w:t>
      </w:r>
      <w:r w:rsidRPr="004952F4">
        <w:rPr>
          <w:rFonts w:ascii="Times New Roman" w:eastAsia="宋体" w:hAnsi="Times New Roman"/>
          <w:color w:val="000000" w:themeColor="text1"/>
          <w:szCs w:val="24"/>
        </w:rPr>
        <w:t>=1-</w:t>
      </w:r>
      <w:r w:rsidRPr="004952F4">
        <w:rPr>
          <w:rFonts w:ascii="Times New Roman" w:eastAsia="宋体" w:hAnsi="Times New Roman" w:hint="eastAsia"/>
          <w:color w:val="000000" w:themeColor="text1"/>
          <w:szCs w:val="24"/>
        </w:rPr>
        <w:t>系统设备不可用总时间</w:t>
      </w:r>
      <w:r w:rsidRPr="004952F4">
        <w:rPr>
          <w:rFonts w:ascii="Times New Roman" w:eastAsia="宋体" w:hAnsi="Times New Roman"/>
          <w:color w:val="000000" w:themeColor="text1"/>
          <w:szCs w:val="24"/>
        </w:rPr>
        <w:t>/</w:t>
      </w:r>
      <w:r w:rsidRPr="004952F4">
        <w:rPr>
          <w:rFonts w:ascii="Times New Roman" w:eastAsia="宋体" w:hAnsi="Times New Roman" w:hint="eastAsia"/>
          <w:color w:val="000000" w:themeColor="text1"/>
          <w:szCs w:val="24"/>
        </w:rPr>
        <w:t>系统设备总需要可用时间。</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指标状态判定准则（机组）</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本指标的状态判定准则适用月度值。状态判定频度</w:t>
      </w:r>
      <w:r w:rsidRPr="004952F4">
        <w:rPr>
          <w:rFonts w:ascii="Times New Roman" w:eastAsia="宋体" w:hAnsi="Times New Roman"/>
          <w:color w:val="000000" w:themeColor="text1"/>
          <w:szCs w:val="24"/>
        </w:rPr>
        <w:t>为月度。</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992"/>
        <w:gridCol w:w="3572"/>
        <w:gridCol w:w="1106"/>
      </w:tblGrid>
      <w:tr w:rsidR="000E60E0" w:rsidRPr="004952F4" w:rsidTr="00FB780E">
        <w:trPr>
          <w:trHeight w:val="270"/>
        </w:trPr>
        <w:tc>
          <w:tcPr>
            <w:tcW w:w="2425" w:type="dxa"/>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eastAsia="宋体" w:hAnsi="Times New Roman" w:hint="eastAsia"/>
                <w:color w:val="000000" w:themeColor="text1"/>
                <w:sz w:val="21"/>
                <w:szCs w:val="21"/>
              </w:rPr>
              <w:t>指标名称</w:t>
            </w:r>
          </w:p>
        </w:tc>
        <w:tc>
          <w:tcPr>
            <w:tcW w:w="992" w:type="dxa"/>
            <w:shd w:val="clear" w:color="auto" w:fill="auto"/>
            <w:noWrap/>
            <w:hideMark/>
          </w:tcPr>
          <w:p w:rsidR="000E60E0" w:rsidRPr="004952F4" w:rsidRDefault="000E60E0" w:rsidP="00C14C3E">
            <w:pPr>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优秀</w:t>
            </w:r>
          </w:p>
        </w:tc>
        <w:tc>
          <w:tcPr>
            <w:tcW w:w="3572" w:type="dxa"/>
            <w:shd w:val="clear" w:color="auto" w:fill="auto"/>
            <w:noWrap/>
            <w:hideMark/>
          </w:tcPr>
          <w:p w:rsidR="000E60E0" w:rsidRPr="004952F4" w:rsidRDefault="000E60E0" w:rsidP="00C14C3E">
            <w:pPr>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中值</w:t>
            </w:r>
          </w:p>
        </w:tc>
        <w:tc>
          <w:tcPr>
            <w:tcW w:w="1106" w:type="dxa"/>
            <w:shd w:val="clear" w:color="auto" w:fill="auto"/>
            <w:noWrap/>
            <w:hideMark/>
          </w:tcPr>
          <w:p w:rsidR="000E60E0" w:rsidRPr="004952F4" w:rsidRDefault="000E60E0" w:rsidP="00C14C3E">
            <w:pPr>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待改进</w:t>
            </w:r>
          </w:p>
        </w:tc>
      </w:tr>
      <w:tr w:rsidR="000E60E0" w:rsidRPr="004952F4" w:rsidTr="00FB780E">
        <w:trPr>
          <w:trHeight w:val="270"/>
        </w:trPr>
        <w:tc>
          <w:tcPr>
            <w:tcW w:w="2425" w:type="dxa"/>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eastAsia="宋体" w:hAnsi="Times New Roman" w:hint="eastAsia"/>
                <w:color w:val="000000" w:themeColor="text1"/>
                <w:sz w:val="21"/>
                <w:szCs w:val="21"/>
              </w:rPr>
              <w:t>机组消防系统</w:t>
            </w:r>
            <w:r w:rsidRPr="004952F4">
              <w:rPr>
                <w:rFonts w:ascii="Times New Roman" w:eastAsia="宋体" w:hAnsi="Times New Roman"/>
                <w:color w:val="000000" w:themeColor="text1"/>
                <w:sz w:val="21"/>
                <w:szCs w:val="21"/>
              </w:rPr>
              <w:t>可用</w:t>
            </w:r>
            <w:r w:rsidRPr="004952F4">
              <w:rPr>
                <w:rFonts w:ascii="Times New Roman" w:eastAsia="宋体" w:hAnsi="Times New Roman" w:hint="eastAsia"/>
                <w:color w:val="000000" w:themeColor="text1"/>
                <w:sz w:val="21"/>
                <w:szCs w:val="21"/>
              </w:rPr>
              <w:t>率</w:t>
            </w:r>
          </w:p>
        </w:tc>
        <w:tc>
          <w:tcPr>
            <w:tcW w:w="992" w:type="dxa"/>
            <w:shd w:val="clear" w:color="auto" w:fill="auto"/>
            <w:noWrap/>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95%</w:t>
            </w:r>
          </w:p>
        </w:tc>
        <w:tc>
          <w:tcPr>
            <w:tcW w:w="3572" w:type="dxa"/>
            <w:shd w:val="clear" w:color="auto" w:fill="auto"/>
            <w:noWrap/>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hAnsi="Times New Roman"/>
                <w:color w:val="000000" w:themeColor="text1"/>
                <w:sz w:val="21"/>
                <w:szCs w:val="21"/>
              </w:rPr>
              <w:t>95%</w:t>
            </w:r>
            <w:r w:rsidRPr="004952F4">
              <w:rPr>
                <w:rFonts w:ascii="Times New Roman" w:hAnsi="Times New Roman" w:hint="eastAsia"/>
                <w:color w:val="000000" w:themeColor="text1"/>
                <w:sz w:val="21"/>
                <w:szCs w:val="21"/>
              </w:rPr>
              <w:t>＞机组消防系统可用率≥</w:t>
            </w:r>
            <w:r w:rsidRPr="004952F4">
              <w:rPr>
                <w:rFonts w:ascii="Times New Roman" w:hAnsi="Times New Roman"/>
                <w:color w:val="000000" w:themeColor="text1"/>
                <w:sz w:val="21"/>
                <w:szCs w:val="21"/>
              </w:rPr>
              <w:t>80%</w:t>
            </w:r>
          </w:p>
        </w:tc>
        <w:tc>
          <w:tcPr>
            <w:tcW w:w="1106" w:type="dxa"/>
            <w:shd w:val="clear" w:color="auto" w:fill="auto"/>
            <w:noWrap/>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80%</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50" w:name="_Toc503356688"/>
      <w:bookmarkStart w:id="51" w:name="_Toc7284297"/>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0E60E0" w:rsidRPr="004952F4" w:rsidRDefault="000E60E0" w:rsidP="003C7372">
      <w:pPr>
        <w:numPr>
          <w:ilvl w:val="0"/>
          <w:numId w:val="2"/>
        </w:numPr>
        <w:spacing w:beforeLines="50" w:afterLines="50" w:line="360" w:lineRule="auto"/>
        <w:outlineLvl w:val="0"/>
        <w:rPr>
          <w:rFonts w:ascii="Times New Roman" w:hAnsi="Times New Roman"/>
          <w:b/>
          <w:color w:val="000000" w:themeColor="text1"/>
          <w:szCs w:val="24"/>
        </w:rPr>
      </w:pPr>
      <w:bookmarkStart w:id="52" w:name="_Toc10446866"/>
      <w:bookmarkStart w:id="53" w:name="_Toc10447040"/>
      <w:r w:rsidRPr="004952F4">
        <w:rPr>
          <w:rFonts w:ascii="Times New Roman" w:hAnsi="Times New Roman" w:hint="eastAsia"/>
          <w:b/>
          <w:color w:val="000000" w:themeColor="text1"/>
          <w:szCs w:val="24"/>
        </w:rPr>
        <w:lastRenderedPageBreak/>
        <w:t>火险事件</w:t>
      </w:r>
      <w:bookmarkEnd w:id="44"/>
      <w:bookmarkEnd w:id="45"/>
      <w:r w:rsidRPr="004952F4">
        <w:rPr>
          <w:rFonts w:ascii="Times New Roman" w:hAnsi="Times New Roman" w:hint="eastAsia"/>
          <w:b/>
          <w:color w:val="000000" w:themeColor="text1"/>
          <w:szCs w:val="24"/>
        </w:rPr>
        <w:t>数量</w:t>
      </w:r>
      <w:bookmarkEnd w:id="50"/>
      <w:bookmarkEnd w:id="51"/>
      <w:bookmarkEnd w:id="52"/>
      <w:bookmarkEnd w:id="53"/>
    </w:p>
    <w:p w:rsidR="000E60E0" w:rsidRPr="004952F4" w:rsidRDefault="000E60E0" w:rsidP="000E60E0">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火险事件数量</w:t>
      </w:r>
    </w:p>
    <w:p w:rsidR="000E60E0" w:rsidRPr="004952F4" w:rsidRDefault="000E60E0" w:rsidP="000E60E0">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消防</w:t>
      </w:r>
    </w:p>
    <w:p w:rsidR="000E60E0" w:rsidRPr="004952F4" w:rsidRDefault="000E60E0" w:rsidP="000E60E0">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0E60E0" w:rsidRPr="004952F4" w:rsidRDefault="000E60E0" w:rsidP="000E60E0">
      <w:pPr>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火险事件按照其</w:t>
      </w:r>
      <w:r w:rsidRPr="004952F4">
        <w:rPr>
          <w:rFonts w:ascii="Times New Roman" w:hAnsi="Times New Roman" w:cs="宋体"/>
          <w:color w:val="000000" w:themeColor="text1"/>
          <w:szCs w:val="24"/>
        </w:rPr>
        <w:t>潜在后果是否导致火灾事故，</w:t>
      </w:r>
      <w:r w:rsidRPr="004952F4">
        <w:rPr>
          <w:rFonts w:ascii="Times New Roman" w:hAnsi="Times New Roman" w:cs="宋体" w:hint="eastAsia"/>
          <w:color w:val="000000" w:themeColor="text1"/>
          <w:szCs w:val="24"/>
        </w:rPr>
        <w:t>分为一级</w:t>
      </w:r>
      <w:r w:rsidRPr="004952F4">
        <w:rPr>
          <w:rFonts w:ascii="Times New Roman" w:hAnsi="Times New Roman" w:cs="宋体"/>
          <w:color w:val="000000" w:themeColor="text1"/>
          <w:szCs w:val="24"/>
        </w:rPr>
        <w:t>火险和</w:t>
      </w:r>
      <w:r w:rsidRPr="004952F4">
        <w:rPr>
          <w:rFonts w:ascii="Times New Roman" w:hAnsi="Times New Roman" w:cs="宋体" w:hint="eastAsia"/>
          <w:color w:val="000000" w:themeColor="text1"/>
          <w:szCs w:val="24"/>
        </w:rPr>
        <w:t>零级</w:t>
      </w:r>
      <w:r w:rsidRPr="004952F4">
        <w:rPr>
          <w:rFonts w:ascii="Times New Roman" w:hAnsi="Times New Roman" w:cs="宋体"/>
          <w:color w:val="000000" w:themeColor="text1"/>
          <w:szCs w:val="24"/>
        </w:rPr>
        <w:t>火险。</w:t>
      </w:r>
    </w:p>
    <w:p w:rsidR="000E60E0" w:rsidRPr="004952F4" w:rsidRDefault="000E60E0" w:rsidP="000E60E0">
      <w:pPr>
        <w:numPr>
          <w:ilvl w:val="0"/>
          <w:numId w:val="31"/>
        </w:numPr>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一级</w:t>
      </w:r>
      <w:r w:rsidRPr="004952F4">
        <w:rPr>
          <w:rFonts w:ascii="Times New Roman" w:hAnsi="Times New Roman" w:cs="宋体"/>
          <w:color w:val="000000" w:themeColor="text1"/>
          <w:szCs w:val="24"/>
        </w:rPr>
        <w:t>火险</w:t>
      </w:r>
      <w:r w:rsidRPr="004952F4">
        <w:rPr>
          <w:rFonts w:ascii="Times New Roman" w:hAnsi="Times New Roman" w:cs="宋体" w:hint="eastAsia"/>
          <w:color w:val="000000" w:themeColor="text1"/>
          <w:szCs w:val="24"/>
        </w:rPr>
        <w:t>：潜在后果为火灾事故的火险事件（即火灾未遂）。</w:t>
      </w:r>
    </w:p>
    <w:p w:rsidR="000E60E0" w:rsidRPr="004952F4" w:rsidRDefault="000E60E0" w:rsidP="000E60E0">
      <w:pPr>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事件举例：</w:t>
      </w:r>
      <w:r w:rsidRPr="004952F4">
        <w:rPr>
          <w:rFonts w:ascii="Times New Roman" w:hAnsi="Times New Roman" w:cs="宋体"/>
          <w:color w:val="000000" w:themeColor="text1"/>
          <w:szCs w:val="24"/>
        </w:rPr>
        <w:t>1</w:t>
      </w:r>
      <w:r w:rsidRPr="004952F4">
        <w:rPr>
          <w:rFonts w:ascii="Times New Roman" w:hAnsi="Times New Roman" w:cs="宋体" w:hint="eastAsia"/>
          <w:color w:val="000000" w:themeColor="text1"/>
          <w:szCs w:val="24"/>
        </w:rPr>
        <w:t>）机电设备故障导致燃烧，潜在后果为火灾事故的，包括：主变爆燃随即被自动灭火系统扑灭、</w:t>
      </w:r>
      <w:r w:rsidRPr="004952F4">
        <w:rPr>
          <w:rFonts w:ascii="Times New Roman" w:hAnsi="Times New Roman" w:cs="宋体"/>
          <w:color w:val="000000" w:themeColor="text1"/>
          <w:szCs w:val="24"/>
        </w:rPr>
        <w:t>6</w:t>
      </w:r>
      <w:r w:rsidRPr="004952F4">
        <w:rPr>
          <w:rFonts w:ascii="Times New Roman" w:hAnsi="Times New Roman" w:cs="宋体" w:hint="eastAsia"/>
          <w:color w:val="000000" w:themeColor="text1"/>
          <w:szCs w:val="24"/>
        </w:rPr>
        <w:t>/10k</w:t>
      </w:r>
      <w:r w:rsidRPr="004952F4">
        <w:rPr>
          <w:rFonts w:ascii="Times New Roman" w:hAnsi="Times New Roman" w:cs="宋体"/>
          <w:color w:val="000000" w:themeColor="text1"/>
          <w:szCs w:val="24"/>
        </w:rPr>
        <w:t>V</w:t>
      </w:r>
      <w:r w:rsidRPr="004952F4">
        <w:rPr>
          <w:rFonts w:ascii="Times New Roman" w:hAnsi="Times New Roman" w:cs="宋体"/>
          <w:color w:val="000000" w:themeColor="text1"/>
          <w:szCs w:val="24"/>
        </w:rPr>
        <w:t>电缆火警经人工控制扑灭。</w:t>
      </w:r>
      <w:r w:rsidRPr="004952F4">
        <w:rPr>
          <w:rFonts w:ascii="Times New Roman" w:hAnsi="Times New Roman" w:cs="宋体"/>
          <w:color w:val="000000" w:themeColor="text1"/>
          <w:szCs w:val="24"/>
        </w:rPr>
        <w:t>2</w:t>
      </w:r>
      <w:r w:rsidRPr="004952F4">
        <w:rPr>
          <w:rFonts w:ascii="Times New Roman" w:hAnsi="Times New Roman" w:cs="宋体" w:hint="eastAsia"/>
          <w:color w:val="000000" w:themeColor="text1"/>
          <w:szCs w:val="24"/>
        </w:rPr>
        <w:t>）</w:t>
      </w:r>
      <w:r w:rsidRPr="004952F4">
        <w:rPr>
          <w:rFonts w:ascii="Times New Roman" w:hAnsi="Times New Roman" w:cs="宋体"/>
          <w:color w:val="000000" w:themeColor="text1"/>
          <w:szCs w:val="24"/>
        </w:rPr>
        <w:t>氢气严重泄漏（距漏点</w:t>
      </w:r>
      <w:r w:rsidRPr="004952F4">
        <w:rPr>
          <w:rFonts w:ascii="Times New Roman" w:hAnsi="Times New Roman" w:cs="宋体"/>
          <w:color w:val="000000" w:themeColor="text1"/>
          <w:szCs w:val="24"/>
        </w:rPr>
        <w:t>0.3m</w:t>
      </w:r>
      <w:r w:rsidRPr="004952F4">
        <w:rPr>
          <w:rFonts w:ascii="Times New Roman" w:hAnsi="Times New Roman" w:cs="宋体"/>
          <w:color w:val="000000" w:themeColor="text1"/>
          <w:szCs w:val="24"/>
        </w:rPr>
        <w:t>处的氢气浓度达到</w:t>
      </w:r>
      <w:r w:rsidRPr="004952F4">
        <w:rPr>
          <w:rFonts w:ascii="Times New Roman" w:hAnsi="Times New Roman" w:cs="宋体"/>
          <w:color w:val="000000" w:themeColor="text1"/>
          <w:szCs w:val="24"/>
        </w:rPr>
        <w:t>2%V/V</w:t>
      </w:r>
      <w:r w:rsidRPr="004952F4">
        <w:rPr>
          <w:rFonts w:ascii="Times New Roman" w:hAnsi="Times New Roman" w:cs="宋体"/>
          <w:color w:val="000000" w:themeColor="text1"/>
          <w:szCs w:val="24"/>
        </w:rPr>
        <w:t>）。</w:t>
      </w:r>
    </w:p>
    <w:p w:rsidR="000E60E0" w:rsidRPr="004952F4" w:rsidRDefault="000E60E0" w:rsidP="000E60E0">
      <w:pPr>
        <w:numPr>
          <w:ilvl w:val="0"/>
          <w:numId w:val="31"/>
        </w:numPr>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零级</w:t>
      </w:r>
      <w:r w:rsidRPr="004952F4">
        <w:rPr>
          <w:rFonts w:ascii="Times New Roman" w:hAnsi="Times New Roman" w:cs="宋体"/>
          <w:color w:val="000000" w:themeColor="text1"/>
          <w:szCs w:val="24"/>
        </w:rPr>
        <w:t>火险</w:t>
      </w:r>
      <w:r w:rsidRPr="004952F4">
        <w:rPr>
          <w:rFonts w:ascii="Times New Roman" w:hAnsi="Times New Roman" w:cs="宋体" w:hint="eastAsia"/>
          <w:color w:val="000000" w:themeColor="text1"/>
          <w:szCs w:val="24"/>
        </w:rPr>
        <w:t>：潜在后果非火灾事故的火险事件。</w:t>
      </w:r>
    </w:p>
    <w:p w:rsidR="000E60E0" w:rsidRPr="004952F4" w:rsidRDefault="000E60E0" w:rsidP="000E60E0">
      <w:pPr>
        <w:spacing w:line="360" w:lineRule="auto"/>
        <w:rPr>
          <w:rFonts w:ascii="Times New Roman" w:hAnsi="Times New Roman"/>
          <w:color w:val="000000" w:themeColor="text1"/>
          <w:szCs w:val="24"/>
        </w:rPr>
      </w:pPr>
      <w:r w:rsidRPr="004952F4">
        <w:rPr>
          <w:rFonts w:ascii="Times New Roman" w:hAnsi="Times New Roman" w:cs="宋体" w:hint="eastAsia"/>
          <w:color w:val="000000" w:themeColor="text1"/>
          <w:szCs w:val="24"/>
        </w:rPr>
        <w:t>事件举例：</w:t>
      </w:r>
      <w:r w:rsidRPr="004952F4">
        <w:rPr>
          <w:rFonts w:ascii="Times New Roman" w:hAnsi="Times New Roman" w:cs="宋体"/>
          <w:color w:val="000000" w:themeColor="text1"/>
          <w:szCs w:val="24"/>
        </w:rPr>
        <w:t>1</w:t>
      </w:r>
      <w:r w:rsidRPr="004952F4">
        <w:rPr>
          <w:rFonts w:ascii="Times New Roman" w:hAnsi="Times New Roman" w:cs="宋体" w:hint="eastAsia"/>
          <w:color w:val="000000" w:themeColor="text1"/>
          <w:szCs w:val="24"/>
        </w:rPr>
        <w:t>）非机电设备故障导致燃烧，潜在后果非火灾事故的，包括：</w:t>
      </w:r>
      <w:r w:rsidRPr="004952F4">
        <w:rPr>
          <w:rFonts w:ascii="Times New Roman" w:hAnsi="Times New Roman" w:cs="宋体"/>
          <w:color w:val="000000" w:themeColor="text1"/>
          <w:szCs w:val="24"/>
        </w:rPr>
        <w:t>风机皮带着火、电容器爆燃、转动机械轴承过热烧毁、电气端子接触不良过热烧</w:t>
      </w:r>
      <w:r w:rsidRPr="004952F4">
        <w:rPr>
          <w:rFonts w:ascii="Times New Roman" w:hAnsi="Times New Roman" w:cs="宋体" w:hint="eastAsia"/>
          <w:color w:val="000000" w:themeColor="text1"/>
          <w:szCs w:val="24"/>
        </w:rPr>
        <w:t>毁。</w:t>
      </w:r>
      <w:r w:rsidRPr="004952F4">
        <w:rPr>
          <w:rFonts w:ascii="Times New Roman" w:hAnsi="Times New Roman" w:cs="宋体"/>
          <w:color w:val="000000" w:themeColor="text1"/>
          <w:szCs w:val="24"/>
        </w:rPr>
        <w:t>2</w:t>
      </w:r>
      <w:r w:rsidRPr="004952F4">
        <w:rPr>
          <w:rFonts w:ascii="Times New Roman" w:hAnsi="Times New Roman" w:cs="宋体" w:hint="eastAsia"/>
          <w:color w:val="000000" w:themeColor="text1"/>
          <w:szCs w:val="24"/>
        </w:rPr>
        <w:t>）厂区一般火警，潜在后果非火灾事故的，例如：厂区内孤立垃圾箱起火。</w:t>
      </w:r>
      <w:r w:rsidRPr="004952F4">
        <w:rPr>
          <w:rFonts w:ascii="Times New Roman" w:hAnsi="Times New Roman" w:cs="宋体"/>
          <w:color w:val="000000" w:themeColor="text1"/>
          <w:szCs w:val="24"/>
        </w:rPr>
        <w:t>3</w:t>
      </w:r>
      <w:r w:rsidRPr="004952F4">
        <w:rPr>
          <w:rFonts w:ascii="Times New Roman" w:hAnsi="Times New Roman" w:cs="宋体" w:hint="eastAsia"/>
          <w:color w:val="000000" w:themeColor="text1"/>
          <w:szCs w:val="24"/>
        </w:rPr>
        <w:t>）氢气中度泄漏（距漏点</w:t>
      </w:r>
      <w:r w:rsidRPr="004952F4">
        <w:rPr>
          <w:rFonts w:ascii="Times New Roman" w:hAnsi="Times New Roman" w:cs="宋体"/>
          <w:color w:val="000000" w:themeColor="text1"/>
          <w:szCs w:val="24"/>
        </w:rPr>
        <w:t>0.3m</w:t>
      </w:r>
      <w:r w:rsidRPr="004952F4">
        <w:rPr>
          <w:rFonts w:ascii="Times New Roman" w:hAnsi="Times New Roman" w:cs="宋体"/>
          <w:color w:val="000000" w:themeColor="text1"/>
          <w:szCs w:val="24"/>
        </w:rPr>
        <w:t>处的氢气浓度达到</w:t>
      </w:r>
      <w:r w:rsidRPr="004952F4">
        <w:rPr>
          <w:rFonts w:ascii="Times New Roman" w:hAnsi="Times New Roman" w:cs="宋体"/>
          <w:color w:val="000000" w:themeColor="text1"/>
          <w:szCs w:val="24"/>
        </w:rPr>
        <w:t>0.8%V/V</w:t>
      </w:r>
      <w:r w:rsidRPr="004952F4">
        <w:rPr>
          <w:rFonts w:ascii="Times New Roman" w:hAnsi="Times New Roman" w:cs="宋体"/>
          <w:color w:val="000000" w:themeColor="text1"/>
          <w:szCs w:val="24"/>
        </w:rPr>
        <w:t>）。</w:t>
      </w:r>
      <w:r w:rsidRPr="004952F4">
        <w:rPr>
          <w:rFonts w:ascii="Times New Roman" w:hAnsi="Times New Roman" w:cs="宋体" w:hint="eastAsia"/>
          <w:color w:val="000000" w:themeColor="text1"/>
          <w:szCs w:val="24"/>
        </w:rPr>
        <w:t>4</w:t>
      </w:r>
      <w:r w:rsidRPr="004952F4">
        <w:rPr>
          <w:rFonts w:ascii="Times New Roman" w:hAnsi="Times New Roman" w:cs="宋体" w:hint="eastAsia"/>
          <w:color w:val="000000" w:themeColor="text1"/>
          <w:szCs w:val="24"/>
        </w:rPr>
        <w:t>）</w:t>
      </w:r>
      <w:r w:rsidRPr="004952F4">
        <w:rPr>
          <w:rFonts w:asciiTheme="minorEastAsia" w:hAnsiTheme="minorEastAsia"/>
          <w:color w:val="000000" w:themeColor="text1"/>
          <w:szCs w:val="21"/>
        </w:rPr>
        <w:t>油品或可燃物等侵入保温棉内，在高温管道的作用下，发生阴燃</w:t>
      </w:r>
      <w:r w:rsidRPr="004952F4">
        <w:rPr>
          <w:rFonts w:asciiTheme="minorEastAsia" w:hAnsiTheme="minorEastAsia" w:hint="eastAsia"/>
          <w:color w:val="000000" w:themeColor="text1"/>
          <w:szCs w:val="21"/>
        </w:rPr>
        <w:t>冒烟</w:t>
      </w:r>
      <w:r w:rsidRPr="004952F4">
        <w:rPr>
          <w:rFonts w:asciiTheme="minorEastAsia" w:hAnsiTheme="minorEastAsia"/>
          <w:color w:val="000000" w:themeColor="text1"/>
          <w:szCs w:val="21"/>
        </w:rPr>
        <w:t>或产生明火</w:t>
      </w:r>
      <w:r w:rsidRPr="004952F4">
        <w:rPr>
          <w:rFonts w:asciiTheme="minorEastAsia" w:hAnsiTheme="minorEastAsia" w:hint="eastAsia"/>
          <w:color w:val="000000" w:themeColor="text1"/>
          <w:szCs w:val="21"/>
        </w:rPr>
        <w:t>。</w:t>
      </w:r>
    </w:p>
    <w:p w:rsidR="000E60E0" w:rsidRPr="004952F4" w:rsidRDefault="000E60E0" w:rsidP="000E60E0">
      <w:pPr>
        <w:tabs>
          <w:tab w:val="left" w:pos="2807"/>
        </w:tabs>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r w:rsidRPr="004952F4">
        <w:rPr>
          <w:rFonts w:ascii="Times New Roman" w:hAnsi="Times New Roman"/>
          <w:b/>
          <w:color w:val="000000" w:themeColor="text1"/>
          <w:szCs w:val="24"/>
        </w:rPr>
        <w:t>:</w:t>
      </w:r>
      <w:r w:rsidRPr="004952F4">
        <w:rPr>
          <w:rFonts w:ascii="Times New Roman" w:hAnsi="Times New Roman"/>
          <w:b/>
          <w:color w:val="000000" w:themeColor="text1"/>
          <w:szCs w:val="24"/>
        </w:rPr>
        <w:tab/>
      </w:r>
    </w:p>
    <w:p w:rsidR="000E60E0" w:rsidRPr="004952F4" w:rsidRDefault="000E60E0" w:rsidP="000E60E0">
      <w:pPr>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本指标每月以电厂为单位统计下列基础数据：</w:t>
      </w:r>
    </w:p>
    <w:p w:rsidR="000E60E0" w:rsidRPr="004952F4" w:rsidRDefault="000E60E0" w:rsidP="000E60E0">
      <w:pPr>
        <w:widowControl/>
        <w:numPr>
          <w:ilvl w:val="0"/>
          <w:numId w:val="21"/>
        </w:numPr>
        <w:spacing w:line="360" w:lineRule="auto"/>
        <w:contextualSpacing/>
        <w:jc w:val="left"/>
        <w:rPr>
          <w:rFonts w:ascii="Times New Roman" w:hAnsi="Times New Roman"/>
          <w:color w:val="000000" w:themeColor="text1"/>
          <w:szCs w:val="24"/>
        </w:rPr>
      </w:pPr>
      <w:r w:rsidRPr="004952F4">
        <w:rPr>
          <w:rFonts w:ascii="Times New Roman" w:hAnsi="Times New Roman" w:hint="eastAsia"/>
          <w:color w:val="000000" w:themeColor="text1"/>
          <w:szCs w:val="24"/>
        </w:rPr>
        <w:t>当月发生的一级</w:t>
      </w:r>
      <w:r w:rsidRPr="004952F4">
        <w:rPr>
          <w:rFonts w:ascii="Times New Roman" w:hAnsi="Times New Roman"/>
          <w:color w:val="000000" w:themeColor="text1"/>
          <w:szCs w:val="24"/>
        </w:rPr>
        <w:t>和零级</w:t>
      </w:r>
      <w:r w:rsidRPr="004952F4">
        <w:rPr>
          <w:rFonts w:ascii="Times New Roman" w:hAnsi="Times New Roman" w:hint="eastAsia"/>
          <w:color w:val="000000" w:themeColor="text1"/>
          <w:szCs w:val="24"/>
        </w:rPr>
        <w:t>火险事件数量。</w:t>
      </w:r>
    </w:p>
    <w:p w:rsidR="000E60E0" w:rsidRPr="004952F4" w:rsidRDefault="000E60E0" w:rsidP="000E60E0">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0E60E0" w:rsidRPr="004952F4" w:rsidRDefault="000E60E0" w:rsidP="000E60E0">
      <w:pPr>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滚动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月累计核电厂发生的一级火险事件数量和</w:t>
      </w:r>
      <w:r w:rsidRPr="004952F4">
        <w:rPr>
          <w:rFonts w:ascii="Times New Roman" w:hAnsi="Times New Roman"/>
          <w:color w:val="000000" w:themeColor="text1"/>
          <w:szCs w:val="24"/>
        </w:rPr>
        <w:t>零级</w:t>
      </w:r>
      <w:r w:rsidRPr="004952F4">
        <w:rPr>
          <w:rFonts w:ascii="Times New Roman" w:hAnsi="Times New Roman" w:hint="eastAsia"/>
          <w:color w:val="000000" w:themeColor="text1"/>
          <w:szCs w:val="24"/>
        </w:rPr>
        <w:t>火险事件数量。</w:t>
      </w:r>
    </w:p>
    <w:p w:rsidR="000E60E0" w:rsidRPr="004952F4" w:rsidRDefault="000E60E0" w:rsidP="000E60E0">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0E60E0" w:rsidRPr="004952F4" w:rsidRDefault="000E60E0" w:rsidP="000E60E0">
      <w:pPr>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月滚动累计值。状态判定</w:t>
      </w:r>
      <w:r w:rsidRPr="004952F4">
        <w:rPr>
          <w:rFonts w:ascii="Times New Roman" w:eastAsia="宋体" w:hAnsi="Times New Roman" w:hint="eastAsia"/>
          <w:color w:val="000000" w:themeColor="text1"/>
          <w:szCs w:val="24"/>
        </w:rPr>
        <w:t>频度</w:t>
      </w:r>
      <w:r w:rsidRPr="004952F4">
        <w:rPr>
          <w:rFonts w:ascii="Times New Roman" w:eastAsia="宋体" w:hAnsi="Times New Roman"/>
          <w:color w:val="000000" w:themeColor="text1"/>
          <w:szCs w:val="24"/>
        </w:rPr>
        <w:t>为月度。</w:t>
      </w:r>
    </w:p>
    <w:tbl>
      <w:tblPr>
        <w:tblW w:w="835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00"/>
        <w:gridCol w:w="2126"/>
        <w:gridCol w:w="1985"/>
        <w:gridCol w:w="2239"/>
      </w:tblGrid>
      <w:tr w:rsidR="000E60E0" w:rsidRPr="004952F4" w:rsidTr="00FB780E">
        <w:trPr>
          <w:trHeight w:val="270"/>
        </w:trPr>
        <w:tc>
          <w:tcPr>
            <w:tcW w:w="2000" w:type="dxa"/>
          </w:tcPr>
          <w:p w:rsidR="000E60E0" w:rsidRPr="004952F4" w:rsidRDefault="000E60E0" w:rsidP="00C14C3E">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2126" w:type="dxa"/>
            <w:shd w:val="clear" w:color="auto" w:fill="auto"/>
            <w:noWrap/>
            <w:hideMark/>
          </w:tcPr>
          <w:p w:rsidR="000E60E0" w:rsidRPr="004952F4" w:rsidRDefault="000E60E0" w:rsidP="00C14C3E">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1985" w:type="dxa"/>
            <w:shd w:val="clear" w:color="auto" w:fill="auto"/>
            <w:noWrap/>
            <w:hideMark/>
          </w:tcPr>
          <w:p w:rsidR="000E60E0" w:rsidRPr="004952F4" w:rsidRDefault="000E60E0" w:rsidP="00C14C3E">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2239" w:type="dxa"/>
            <w:shd w:val="clear" w:color="auto" w:fill="auto"/>
            <w:noWrap/>
            <w:hideMark/>
          </w:tcPr>
          <w:p w:rsidR="000E60E0" w:rsidRPr="004952F4" w:rsidRDefault="000E60E0" w:rsidP="00C14C3E">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0E60E0" w:rsidRPr="004952F4" w:rsidTr="00FB780E">
        <w:trPr>
          <w:trHeight w:val="270"/>
        </w:trPr>
        <w:tc>
          <w:tcPr>
            <w:tcW w:w="2000" w:type="dxa"/>
            <w:vAlign w:val="center"/>
          </w:tcPr>
          <w:p w:rsidR="000E60E0"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火险事件</w:t>
            </w:r>
          </w:p>
        </w:tc>
        <w:tc>
          <w:tcPr>
            <w:tcW w:w="2126" w:type="dxa"/>
            <w:shd w:val="clear" w:color="auto" w:fill="auto"/>
            <w:noWrap/>
            <w:vAlign w:val="center"/>
            <w:hideMark/>
          </w:tcPr>
          <w:p w:rsidR="00FB780E"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一级火险</w:t>
            </w:r>
            <w:r w:rsidRPr="004952F4">
              <w:rPr>
                <w:rFonts w:ascii="Times New Roman" w:hAnsi="Times New Roman"/>
                <w:color w:val="000000" w:themeColor="text1"/>
                <w:sz w:val="21"/>
                <w:szCs w:val="21"/>
              </w:rPr>
              <w:t>1</w:t>
            </w:r>
            <w:r w:rsidRPr="004952F4">
              <w:rPr>
                <w:rFonts w:ascii="Times New Roman" w:hAnsi="Times New Roman" w:hint="eastAsia"/>
                <w:color w:val="000000" w:themeColor="text1"/>
                <w:sz w:val="21"/>
                <w:szCs w:val="21"/>
              </w:rPr>
              <w:t>起或</w:t>
            </w:r>
          </w:p>
          <w:p w:rsidR="000E60E0"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零级火险</w:t>
            </w:r>
            <w:r w:rsidRPr="004952F4">
              <w:rPr>
                <w:rFonts w:ascii="Times New Roman" w:hAnsi="Times New Roman"/>
                <w:color w:val="000000" w:themeColor="text1"/>
                <w:sz w:val="21"/>
                <w:szCs w:val="21"/>
              </w:rPr>
              <w:t>3-5</w:t>
            </w:r>
            <w:r w:rsidRPr="004952F4">
              <w:rPr>
                <w:rFonts w:ascii="Times New Roman" w:hAnsi="Times New Roman" w:hint="eastAsia"/>
                <w:color w:val="000000" w:themeColor="text1"/>
                <w:sz w:val="21"/>
                <w:szCs w:val="21"/>
              </w:rPr>
              <w:t>起</w:t>
            </w:r>
          </w:p>
        </w:tc>
        <w:tc>
          <w:tcPr>
            <w:tcW w:w="1985" w:type="dxa"/>
            <w:shd w:val="clear" w:color="auto" w:fill="auto"/>
            <w:noWrap/>
            <w:vAlign w:val="center"/>
            <w:hideMark/>
          </w:tcPr>
          <w:p w:rsidR="00FB780E"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一级火险</w:t>
            </w:r>
            <w:r w:rsidRPr="004952F4">
              <w:rPr>
                <w:rFonts w:ascii="Times New Roman" w:hAnsi="Times New Roman"/>
                <w:color w:val="000000" w:themeColor="text1"/>
                <w:sz w:val="21"/>
                <w:szCs w:val="21"/>
              </w:rPr>
              <w:t>2</w:t>
            </w:r>
            <w:r w:rsidRPr="004952F4">
              <w:rPr>
                <w:rFonts w:ascii="Times New Roman" w:hAnsi="Times New Roman" w:hint="eastAsia"/>
                <w:color w:val="000000" w:themeColor="text1"/>
                <w:sz w:val="21"/>
                <w:szCs w:val="21"/>
              </w:rPr>
              <w:t>起或</w:t>
            </w:r>
          </w:p>
          <w:p w:rsidR="000E60E0"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零级火险</w:t>
            </w:r>
            <w:r w:rsidRPr="004952F4">
              <w:rPr>
                <w:rFonts w:ascii="Times New Roman" w:hAnsi="Times New Roman"/>
                <w:color w:val="000000" w:themeColor="text1"/>
                <w:sz w:val="21"/>
                <w:szCs w:val="21"/>
              </w:rPr>
              <w:t>6-8</w:t>
            </w:r>
            <w:r w:rsidRPr="004952F4">
              <w:rPr>
                <w:rFonts w:ascii="Times New Roman" w:hAnsi="Times New Roman" w:hint="eastAsia"/>
                <w:color w:val="000000" w:themeColor="text1"/>
                <w:sz w:val="21"/>
                <w:szCs w:val="21"/>
              </w:rPr>
              <w:t>起</w:t>
            </w:r>
          </w:p>
        </w:tc>
        <w:tc>
          <w:tcPr>
            <w:tcW w:w="2239" w:type="dxa"/>
            <w:shd w:val="clear" w:color="auto" w:fill="auto"/>
            <w:noWrap/>
            <w:vAlign w:val="center"/>
            <w:hideMark/>
          </w:tcPr>
          <w:p w:rsidR="00FB780E"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一级火险</w:t>
            </w:r>
            <w:r w:rsidRPr="004952F4">
              <w:rPr>
                <w:rFonts w:ascii="Times New Roman" w:hAnsi="Times New Roman"/>
                <w:color w:val="000000" w:themeColor="text1"/>
                <w:sz w:val="21"/>
                <w:szCs w:val="21"/>
              </w:rPr>
              <w:t>2</w:t>
            </w:r>
            <w:r w:rsidRPr="004952F4">
              <w:rPr>
                <w:rFonts w:ascii="Times New Roman" w:hAnsi="Times New Roman" w:hint="eastAsia"/>
                <w:color w:val="000000" w:themeColor="text1"/>
                <w:sz w:val="21"/>
                <w:szCs w:val="21"/>
              </w:rPr>
              <w:t>起以上或</w:t>
            </w:r>
          </w:p>
          <w:p w:rsidR="000E60E0" w:rsidRPr="004952F4" w:rsidRDefault="000E60E0" w:rsidP="00FB780E">
            <w:pPr>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零级火险</w:t>
            </w:r>
            <w:r w:rsidRPr="004952F4">
              <w:rPr>
                <w:rFonts w:ascii="Times New Roman" w:hAnsi="Times New Roman"/>
                <w:color w:val="000000" w:themeColor="text1"/>
                <w:sz w:val="21"/>
                <w:szCs w:val="21"/>
              </w:rPr>
              <w:t>8</w:t>
            </w:r>
            <w:r w:rsidRPr="004952F4">
              <w:rPr>
                <w:rFonts w:ascii="Times New Roman" w:hAnsi="Times New Roman" w:hint="eastAsia"/>
                <w:color w:val="000000" w:themeColor="text1"/>
                <w:sz w:val="21"/>
                <w:szCs w:val="21"/>
              </w:rPr>
              <w:t>起以上</w:t>
            </w:r>
          </w:p>
        </w:tc>
      </w:tr>
    </w:tbl>
    <w:p w:rsidR="00255404" w:rsidRPr="004952F4" w:rsidRDefault="00255404" w:rsidP="003C7372">
      <w:pPr>
        <w:spacing w:beforeLines="50" w:afterLines="50" w:line="360" w:lineRule="auto"/>
        <w:rPr>
          <w:rFonts w:ascii="Times New Roman" w:eastAsia="宋体" w:hAnsi="Times New Roman"/>
          <w:b/>
          <w:color w:val="000000" w:themeColor="text1"/>
          <w:szCs w:val="24"/>
        </w:rPr>
      </w:pPr>
      <w:bookmarkStart w:id="54" w:name="_Toc497481642"/>
      <w:bookmarkStart w:id="55" w:name="_Toc503356689"/>
      <w:bookmarkStart w:id="56" w:name="_Toc7284298"/>
    </w:p>
    <w:p w:rsidR="00255404" w:rsidRPr="004952F4" w:rsidRDefault="00255404">
      <w:pPr>
        <w:widowControl/>
        <w:spacing w:line="240" w:lineRule="auto"/>
        <w:jc w:val="left"/>
        <w:rPr>
          <w:rFonts w:ascii="Times New Roman" w:eastAsia="宋体" w:hAnsi="Times New Roman"/>
          <w:b/>
          <w:color w:val="000000" w:themeColor="text1"/>
          <w:szCs w:val="24"/>
        </w:rPr>
      </w:pPr>
      <w:r w:rsidRPr="004952F4">
        <w:rPr>
          <w:rFonts w:ascii="Times New Roman" w:eastAsia="宋体" w:hAnsi="Times New Roman"/>
          <w:b/>
          <w:color w:val="000000" w:themeColor="text1"/>
          <w:szCs w:val="24"/>
        </w:rPr>
        <w:br w:type="page"/>
      </w:r>
    </w:p>
    <w:p w:rsidR="000E60E0" w:rsidRPr="004952F4" w:rsidRDefault="000E60E0" w:rsidP="003C7372">
      <w:pPr>
        <w:numPr>
          <w:ilvl w:val="0"/>
          <w:numId w:val="2"/>
        </w:numPr>
        <w:spacing w:beforeLines="50" w:afterLines="50" w:line="360" w:lineRule="auto"/>
        <w:outlineLvl w:val="0"/>
        <w:rPr>
          <w:rFonts w:ascii="Times New Roman" w:eastAsia="宋体" w:hAnsi="Times New Roman"/>
          <w:b/>
          <w:color w:val="000000" w:themeColor="text1"/>
          <w:szCs w:val="24"/>
        </w:rPr>
      </w:pPr>
      <w:bookmarkStart w:id="57" w:name="_Toc10446867"/>
      <w:bookmarkStart w:id="58" w:name="_Toc10447041"/>
      <w:r w:rsidRPr="004952F4">
        <w:rPr>
          <w:rFonts w:ascii="Times New Roman" w:eastAsia="宋体" w:hAnsi="Times New Roman" w:hint="eastAsia"/>
          <w:b/>
          <w:color w:val="000000" w:themeColor="text1"/>
          <w:szCs w:val="24"/>
        </w:rPr>
        <w:lastRenderedPageBreak/>
        <w:t>消防演习</w:t>
      </w:r>
      <w:bookmarkEnd w:id="54"/>
      <w:bookmarkEnd w:id="55"/>
      <w:r w:rsidRPr="004952F4">
        <w:rPr>
          <w:rFonts w:ascii="Times New Roman" w:eastAsia="宋体" w:hAnsi="Times New Roman" w:hint="eastAsia"/>
          <w:b/>
          <w:color w:val="000000" w:themeColor="text1"/>
          <w:szCs w:val="24"/>
        </w:rPr>
        <w:t>未按期执行次数</w:t>
      </w:r>
      <w:bookmarkEnd w:id="56"/>
      <w:bookmarkEnd w:id="57"/>
      <w:bookmarkEnd w:id="58"/>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b/>
          <w:color w:val="000000" w:themeColor="text1"/>
          <w:szCs w:val="24"/>
        </w:rPr>
        <w:t>指标名称：</w:t>
      </w:r>
      <w:r w:rsidRPr="004952F4">
        <w:rPr>
          <w:rFonts w:ascii="Times New Roman" w:eastAsia="宋体" w:hAnsi="Times New Roman" w:hint="eastAsia"/>
          <w:color w:val="000000" w:themeColor="text1"/>
          <w:szCs w:val="24"/>
        </w:rPr>
        <w:t>消防演习未按期执行次数</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b/>
          <w:color w:val="000000" w:themeColor="text1"/>
          <w:szCs w:val="24"/>
        </w:rPr>
        <w:t>所属目标领域：</w:t>
      </w:r>
      <w:r w:rsidRPr="004952F4">
        <w:rPr>
          <w:rFonts w:ascii="Times New Roman" w:eastAsia="宋体" w:hAnsi="Times New Roman" w:hint="eastAsia"/>
          <w:color w:val="000000" w:themeColor="text1"/>
          <w:szCs w:val="24"/>
        </w:rPr>
        <w:t>消防</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指标定义：</w:t>
      </w:r>
    </w:p>
    <w:p w:rsidR="000E60E0" w:rsidRPr="004952F4" w:rsidRDefault="000E60E0" w:rsidP="000E60E0">
      <w:pPr>
        <w:framePr w:hSpace="180" w:wrap="around" w:vAnchor="text" w:hAnchor="text" w:y="1"/>
        <w:suppressOverlap/>
        <w:rPr>
          <w:rFonts w:ascii="Times New Roman" w:eastAsia="宋体" w:hAnsi="Times New Roman"/>
          <w:color w:val="000000" w:themeColor="text1"/>
          <w:szCs w:val="21"/>
        </w:rPr>
      </w:pPr>
      <w:r w:rsidRPr="004952F4">
        <w:rPr>
          <w:rFonts w:ascii="Times New Roman" w:eastAsia="宋体" w:hAnsi="Times New Roman" w:hint="eastAsia"/>
          <w:color w:val="000000" w:themeColor="text1"/>
          <w:szCs w:val="21"/>
        </w:rPr>
        <w:t>一段时间内，核电厂消防演习未按照演习计划完成的次数。</w:t>
      </w:r>
    </w:p>
    <w:p w:rsidR="000E60E0" w:rsidRPr="004952F4" w:rsidRDefault="000E60E0" w:rsidP="000E60E0">
      <w:pPr>
        <w:framePr w:hSpace="180" w:wrap="around" w:vAnchor="text" w:hAnchor="text" w:y="1"/>
        <w:autoSpaceDE w:val="0"/>
        <w:autoSpaceDN w:val="0"/>
        <w:adjustRightInd w:val="0"/>
        <w:suppressOverlap/>
        <w:jc w:val="left"/>
        <w:rPr>
          <w:rFonts w:ascii="宋体" w:eastAsia="宋体" w:cs="宋体"/>
          <w:color w:val="000000" w:themeColor="text1"/>
          <w:kern w:val="0"/>
          <w:szCs w:val="21"/>
        </w:rPr>
      </w:pPr>
      <w:r w:rsidRPr="004952F4">
        <w:rPr>
          <w:rFonts w:ascii="Times New Roman" w:eastAsia="宋体" w:hAnsi="Times New Roman" w:hint="eastAsia"/>
          <w:color w:val="000000" w:themeColor="text1"/>
          <w:szCs w:val="21"/>
        </w:rPr>
        <w:t>消防演习：</w:t>
      </w:r>
      <w:r w:rsidRPr="004952F4">
        <w:rPr>
          <w:rFonts w:ascii="宋体" w:eastAsia="宋体" w:cs="宋体" w:hint="eastAsia"/>
          <w:color w:val="000000" w:themeColor="text1"/>
          <w:kern w:val="0"/>
          <w:szCs w:val="21"/>
        </w:rPr>
        <w:t>为检验应急（灭火）响应体系的能力，在厂区举行的模拟灭火演练。消防演习分为单项、综合、联合演</w:t>
      </w:r>
      <w:r w:rsidRPr="004952F4">
        <w:rPr>
          <w:rFonts w:ascii="宋体" w:eastAsia="宋体" w:hAnsi="宋体" w:hint="eastAsia"/>
          <w:color w:val="000000" w:themeColor="text1"/>
          <w:szCs w:val="21"/>
        </w:rPr>
        <w:t>习。</w:t>
      </w:r>
    </w:p>
    <w:p w:rsidR="000E60E0" w:rsidRPr="004952F4" w:rsidRDefault="000E60E0" w:rsidP="000E60E0">
      <w:pPr>
        <w:framePr w:hSpace="180" w:wrap="around" w:vAnchor="text" w:hAnchor="text" w:y="1"/>
        <w:widowControl/>
        <w:numPr>
          <w:ilvl w:val="0"/>
          <w:numId w:val="21"/>
        </w:numPr>
        <w:spacing w:line="360" w:lineRule="auto"/>
        <w:contextualSpacing/>
        <w:suppressOverlap/>
        <w:jc w:val="left"/>
        <w:rPr>
          <w:rFonts w:ascii="Times New Roman" w:hAnsi="Times New Roman"/>
          <w:color w:val="000000" w:themeColor="text1"/>
          <w:szCs w:val="24"/>
        </w:rPr>
      </w:pPr>
      <w:r w:rsidRPr="004952F4">
        <w:rPr>
          <w:rFonts w:ascii="Times New Roman" w:hAnsi="Times New Roman" w:hint="eastAsia"/>
          <w:color w:val="000000" w:themeColor="text1"/>
          <w:szCs w:val="24"/>
        </w:rPr>
        <w:t>消防单项演习：由电厂快速行动消防组为主体而进行的消防演习。</w:t>
      </w:r>
    </w:p>
    <w:p w:rsidR="000E60E0" w:rsidRPr="004952F4" w:rsidRDefault="000E60E0" w:rsidP="000E60E0">
      <w:pPr>
        <w:framePr w:hSpace="180" w:wrap="around" w:vAnchor="text" w:hAnchor="text" w:y="1"/>
        <w:widowControl/>
        <w:numPr>
          <w:ilvl w:val="0"/>
          <w:numId w:val="21"/>
        </w:numPr>
        <w:spacing w:line="360" w:lineRule="auto"/>
        <w:contextualSpacing/>
        <w:suppressOverlap/>
        <w:jc w:val="left"/>
        <w:rPr>
          <w:rFonts w:ascii="Times New Roman" w:hAnsi="Times New Roman"/>
          <w:color w:val="000000" w:themeColor="text1"/>
          <w:szCs w:val="24"/>
        </w:rPr>
      </w:pPr>
      <w:r w:rsidRPr="004952F4">
        <w:rPr>
          <w:rFonts w:ascii="Times New Roman" w:hAnsi="Times New Roman" w:hint="eastAsia"/>
          <w:color w:val="000000" w:themeColor="text1"/>
          <w:szCs w:val="24"/>
        </w:rPr>
        <w:t>消防综合演习：由电厂快速行动消防组、消防中队、保卫处等相关部门参加的消防演习。</w:t>
      </w:r>
    </w:p>
    <w:p w:rsidR="000E60E0" w:rsidRPr="004952F4" w:rsidRDefault="000E60E0" w:rsidP="000E60E0">
      <w:pPr>
        <w:widowControl/>
        <w:numPr>
          <w:ilvl w:val="0"/>
          <w:numId w:val="21"/>
        </w:numPr>
        <w:spacing w:line="360" w:lineRule="auto"/>
        <w:contextualSpacing/>
        <w:jc w:val="left"/>
        <w:rPr>
          <w:rFonts w:ascii="Times New Roman" w:hAnsi="Times New Roman"/>
          <w:color w:val="000000" w:themeColor="text1"/>
          <w:szCs w:val="24"/>
        </w:rPr>
      </w:pPr>
      <w:r w:rsidRPr="004952F4">
        <w:rPr>
          <w:rFonts w:ascii="Times New Roman" w:hAnsi="Times New Roman" w:hint="eastAsia"/>
          <w:color w:val="000000" w:themeColor="text1"/>
          <w:szCs w:val="24"/>
        </w:rPr>
        <w:t>消防联合演习：由电厂与地方消防后援部门参加的消防演习。</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数据项：</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本指标每</w:t>
      </w:r>
      <w:r w:rsidR="005C5498" w:rsidRPr="004952F4">
        <w:rPr>
          <w:rFonts w:ascii="Times New Roman" w:eastAsia="宋体" w:hAnsi="Times New Roman" w:hint="eastAsia"/>
          <w:color w:val="000000" w:themeColor="text1"/>
          <w:szCs w:val="24"/>
        </w:rPr>
        <w:t>月</w:t>
      </w:r>
      <w:r w:rsidRPr="004952F4">
        <w:rPr>
          <w:rFonts w:ascii="Times New Roman" w:eastAsia="宋体" w:hAnsi="Times New Roman" w:hint="eastAsia"/>
          <w:color w:val="000000" w:themeColor="text1"/>
          <w:szCs w:val="24"/>
        </w:rPr>
        <w:t>以电厂为单位统计下列基础数据：</w:t>
      </w:r>
    </w:p>
    <w:p w:rsidR="000E60E0" w:rsidRPr="004952F4" w:rsidRDefault="000E60E0" w:rsidP="000E60E0">
      <w:pPr>
        <w:numPr>
          <w:ilvl w:val="0"/>
          <w:numId w:val="21"/>
        </w:num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未按计划执行的消防</w:t>
      </w:r>
      <w:r w:rsidRPr="004952F4">
        <w:rPr>
          <w:rFonts w:ascii="Times New Roman" w:eastAsia="宋体" w:hAnsi="Times New Roman"/>
          <w:color w:val="000000" w:themeColor="text1"/>
          <w:szCs w:val="24"/>
        </w:rPr>
        <w:t>演习</w:t>
      </w:r>
      <w:r w:rsidRPr="004952F4">
        <w:rPr>
          <w:rFonts w:ascii="Times New Roman" w:eastAsia="宋体" w:hAnsi="Times New Roman" w:hint="eastAsia"/>
          <w:color w:val="000000" w:themeColor="text1"/>
          <w:szCs w:val="24"/>
        </w:rPr>
        <w:t>次数。</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计算方法：</w:t>
      </w:r>
    </w:p>
    <w:p w:rsidR="000E60E0" w:rsidRPr="004952F4" w:rsidRDefault="000E60E0" w:rsidP="000E60E0">
      <w:p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统计未按计划执行的消防演习次数。</w:t>
      </w:r>
    </w:p>
    <w:p w:rsidR="000E60E0" w:rsidRPr="004952F4" w:rsidRDefault="000E60E0" w:rsidP="000E60E0">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指标状态判定准则（电厂）</w:t>
      </w:r>
    </w:p>
    <w:p w:rsidR="005C5498" w:rsidRPr="004952F4" w:rsidRDefault="005C5498" w:rsidP="005C5498">
      <w:pPr>
        <w:adjustRightInd w:val="0"/>
        <w:snapToGrid w:val="0"/>
        <w:spacing w:before="50" w:after="50"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本指标的状态判定准则适用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月滚动累计值。状态判定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为月度。</w:t>
      </w:r>
    </w:p>
    <w:tbl>
      <w:tblPr>
        <w:tblW w:w="767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4"/>
        <w:gridCol w:w="1559"/>
        <w:gridCol w:w="1559"/>
        <w:gridCol w:w="1418"/>
      </w:tblGrid>
      <w:tr w:rsidR="000E60E0" w:rsidRPr="004952F4" w:rsidTr="00FB780E">
        <w:trPr>
          <w:trHeight w:val="270"/>
        </w:trPr>
        <w:tc>
          <w:tcPr>
            <w:tcW w:w="3134" w:type="dxa"/>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eastAsia="宋体" w:hAnsi="Times New Roman" w:hint="eastAsia"/>
                <w:color w:val="000000" w:themeColor="text1"/>
                <w:sz w:val="21"/>
                <w:szCs w:val="21"/>
              </w:rPr>
              <w:t>指标名称</w:t>
            </w:r>
          </w:p>
        </w:tc>
        <w:tc>
          <w:tcPr>
            <w:tcW w:w="1559" w:type="dxa"/>
            <w:shd w:val="clear" w:color="auto" w:fill="auto"/>
            <w:noWrap/>
            <w:hideMark/>
          </w:tcPr>
          <w:p w:rsidR="000E60E0" w:rsidRPr="004952F4" w:rsidRDefault="000E60E0" w:rsidP="00C14C3E">
            <w:pPr>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优秀</w:t>
            </w:r>
          </w:p>
        </w:tc>
        <w:tc>
          <w:tcPr>
            <w:tcW w:w="1559" w:type="dxa"/>
            <w:shd w:val="clear" w:color="auto" w:fill="auto"/>
            <w:noWrap/>
            <w:hideMark/>
          </w:tcPr>
          <w:p w:rsidR="000E60E0" w:rsidRPr="004952F4" w:rsidRDefault="000E60E0" w:rsidP="00C14C3E">
            <w:pPr>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中值</w:t>
            </w:r>
          </w:p>
        </w:tc>
        <w:tc>
          <w:tcPr>
            <w:tcW w:w="1418" w:type="dxa"/>
            <w:shd w:val="clear" w:color="auto" w:fill="auto"/>
            <w:noWrap/>
            <w:hideMark/>
          </w:tcPr>
          <w:p w:rsidR="000E60E0" w:rsidRPr="004952F4" w:rsidRDefault="000E60E0" w:rsidP="00C14C3E">
            <w:pPr>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待改进</w:t>
            </w:r>
          </w:p>
        </w:tc>
      </w:tr>
      <w:tr w:rsidR="000E60E0" w:rsidRPr="004952F4" w:rsidTr="00FB780E">
        <w:trPr>
          <w:trHeight w:val="270"/>
        </w:trPr>
        <w:tc>
          <w:tcPr>
            <w:tcW w:w="3134" w:type="dxa"/>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eastAsia="宋体" w:hAnsi="Times New Roman" w:hint="eastAsia"/>
                <w:color w:val="000000" w:themeColor="text1"/>
                <w:sz w:val="21"/>
                <w:szCs w:val="21"/>
              </w:rPr>
              <w:t>消防演习未按计划执行次数</w:t>
            </w:r>
          </w:p>
        </w:tc>
        <w:tc>
          <w:tcPr>
            <w:tcW w:w="1559" w:type="dxa"/>
            <w:shd w:val="clear" w:color="auto" w:fill="auto"/>
            <w:noWrap/>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eastAsia="宋体" w:hAnsi="Times New Roman"/>
                <w:color w:val="000000" w:themeColor="text1"/>
                <w:sz w:val="21"/>
                <w:szCs w:val="21"/>
              </w:rPr>
              <w:t>0</w:t>
            </w:r>
          </w:p>
        </w:tc>
        <w:tc>
          <w:tcPr>
            <w:tcW w:w="1559" w:type="dxa"/>
            <w:shd w:val="clear" w:color="auto" w:fill="auto"/>
            <w:noWrap/>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Times New Roman" w:eastAsia="宋体" w:hAnsi="Times New Roman"/>
                <w:color w:val="000000" w:themeColor="text1"/>
                <w:sz w:val="21"/>
                <w:szCs w:val="21"/>
              </w:rPr>
              <w:t>1</w:t>
            </w:r>
          </w:p>
        </w:tc>
        <w:tc>
          <w:tcPr>
            <w:tcW w:w="1418" w:type="dxa"/>
            <w:shd w:val="clear" w:color="auto" w:fill="auto"/>
            <w:noWrap/>
          </w:tcPr>
          <w:p w:rsidR="000E60E0" w:rsidRPr="004952F4" w:rsidRDefault="000E60E0" w:rsidP="00C14C3E">
            <w:pPr>
              <w:spacing w:line="360" w:lineRule="auto"/>
              <w:rPr>
                <w:rFonts w:ascii="Times New Roman" w:eastAsia="宋体" w:hAnsi="Times New Roman"/>
                <w:color w:val="000000" w:themeColor="text1"/>
                <w:sz w:val="21"/>
                <w:szCs w:val="21"/>
              </w:rPr>
            </w:pPr>
            <w:r w:rsidRPr="004952F4">
              <w:rPr>
                <w:rFonts w:ascii="宋体" w:eastAsia="宋体" w:hAnsi="宋体" w:hint="eastAsia"/>
                <w:color w:val="000000" w:themeColor="text1"/>
                <w:sz w:val="21"/>
                <w:szCs w:val="21"/>
              </w:rPr>
              <w:t>＞</w:t>
            </w:r>
            <w:r w:rsidRPr="004952F4">
              <w:rPr>
                <w:rFonts w:ascii="宋体" w:eastAsia="宋体" w:hAnsi="宋体"/>
                <w:color w:val="000000" w:themeColor="text1"/>
                <w:sz w:val="21"/>
                <w:szCs w:val="21"/>
              </w:rPr>
              <w:t>1</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59" w:name="_Toc7284299"/>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60" w:name="_Toc10446868"/>
      <w:bookmarkStart w:id="61" w:name="_Toc10447042"/>
      <w:r w:rsidRPr="004952F4">
        <w:rPr>
          <w:rFonts w:ascii="Times New Roman" w:hAnsi="Times New Roman" w:hint="eastAsia"/>
          <w:b/>
          <w:color w:val="000000" w:themeColor="text1"/>
          <w:szCs w:val="24"/>
        </w:rPr>
        <w:lastRenderedPageBreak/>
        <w:t>应急演习计划完成率</w:t>
      </w:r>
      <w:bookmarkEnd w:id="46"/>
      <w:bookmarkEnd w:id="59"/>
      <w:bookmarkEnd w:id="60"/>
      <w:bookmarkEnd w:id="61"/>
    </w:p>
    <w:p w:rsidR="00F95559" w:rsidRPr="004952F4" w:rsidRDefault="00F95559" w:rsidP="00F95559">
      <w:pPr>
        <w:spacing w:line="360" w:lineRule="auto"/>
        <w:rPr>
          <w:rFonts w:ascii="Times New Roman" w:eastAsia="宋体" w:hAnsi="Times New Roman"/>
          <w:color w:val="000000" w:themeColor="text1"/>
          <w:sz w:val="21"/>
        </w:rPr>
      </w:pPr>
      <w:r w:rsidRPr="004952F4">
        <w:rPr>
          <w:rFonts w:ascii="Times New Roman" w:eastAsia="宋体" w:hAnsi="Times New Roman" w:hint="eastAsia"/>
          <w:b/>
          <w:color w:val="000000" w:themeColor="text1"/>
          <w:szCs w:val="24"/>
        </w:rPr>
        <w:t>指标名称：</w:t>
      </w:r>
      <w:r w:rsidRPr="004952F4">
        <w:rPr>
          <w:rFonts w:ascii="Times New Roman" w:eastAsia="宋体" w:hAnsi="Times New Roman" w:hint="eastAsia"/>
          <w:color w:val="000000" w:themeColor="text1"/>
          <w:szCs w:val="24"/>
        </w:rPr>
        <w:t>应急演习计划完成率</w:t>
      </w:r>
    </w:p>
    <w:p w:rsidR="00F95559" w:rsidRPr="004952F4" w:rsidRDefault="00F95559" w:rsidP="00F95559">
      <w:pPr>
        <w:spacing w:line="360" w:lineRule="auto"/>
        <w:rPr>
          <w:rFonts w:ascii="Times New Roman" w:eastAsia="宋体" w:hAnsi="Times New Roman"/>
          <w:color w:val="000000" w:themeColor="text1"/>
          <w:sz w:val="21"/>
        </w:rPr>
      </w:pPr>
      <w:r w:rsidRPr="004952F4">
        <w:rPr>
          <w:rFonts w:ascii="Times New Roman" w:eastAsia="宋体" w:hAnsi="Times New Roman" w:hint="eastAsia"/>
          <w:b/>
          <w:color w:val="000000" w:themeColor="text1"/>
          <w:szCs w:val="24"/>
        </w:rPr>
        <w:t>所属目标领域：</w:t>
      </w:r>
      <w:r w:rsidRPr="004952F4">
        <w:rPr>
          <w:rFonts w:ascii="Times New Roman" w:eastAsia="宋体" w:hAnsi="Times New Roman" w:hint="eastAsia"/>
          <w:color w:val="000000" w:themeColor="text1"/>
          <w:szCs w:val="24"/>
        </w:rPr>
        <w:t>应急管理</w:t>
      </w:r>
    </w:p>
    <w:p w:rsidR="00F95559" w:rsidRPr="004952F4" w:rsidRDefault="00F95559" w:rsidP="00F95559">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指标定义：</w:t>
      </w:r>
    </w:p>
    <w:p w:rsidR="00E57208" w:rsidRPr="004952F4" w:rsidRDefault="00E57208" w:rsidP="00F95559">
      <w:pPr>
        <w:autoSpaceDE w:val="0"/>
        <w:autoSpaceDN w:val="0"/>
        <w:adjustRightInd w:val="0"/>
        <w:spacing w:line="360" w:lineRule="auto"/>
        <w:jc w:val="left"/>
        <w:rPr>
          <w:rFonts w:ascii="Times New Roman" w:eastAsia="宋体" w:hAnsi="Times New Roman" w:cs="宋体"/>
          <w:color w:val="000000" w:themeColor="text1"/>
          <w:szCs w:val="24"/>
        </w:rPr>
      </w:pPr>
      <w:r w:rsidRPr="004952F4">
        <w:rPr>
          <w:rFonts w:ascii="宋体" w:eastAsia="宋体" w:hAnsi="宋体"/>
          <w:color w:val="000000" w:themeColor="text1"/>
          <w:szCs w:val="21"/>
        </w:rPr>
        <w:t>应急演习计划完成率</w:t>
      </w:r>
      <w:r w:rsidRPr="004952F4">
        <w:rPr>
          <w:rFonts w:ascii="宋体" w:eastAsia="宋体" w:hAnsi="宋体" w:hint="eastAsia"/>
          <w:color w:val="000000" w:themeColor="text1"/>
          <w:szCs w:val="21"/>
        </w:rPr>
        <w:t>：滚动8个季度</w:t>
      </w:r>
      <w:r w:rsidRPr="004952F4">
        <w:rPr>
          <w:rFonts w:ascii="宋体" w:eastAsia="宋体" w:hAnsi="宋体"/>
          <w:color w:val="000000" w:themeColor="text1"/>
          <w:szCs w:val="21"/>
        </w:rPr>
        <w:t>内应急演习计划完成率</w:t>
      </w:r>
      <w:r w:rsidRPr="004952F4">
        <w:rPr>
          <w:rFonts w:ascii="宋体" w:eastAsia="宋体" w:hAnsi="宋体" w:hint="eastAsia"/>
          <w:color w:val="000000" w:themeColor="text1"/>
          <w:szCs w:val="21"/>
        </w:rPr>
        <w:t>。</w:t>
      </w:r>
      <w:r w:rsidRPr="004952F4">
        <w:rPr>
          <w:rFonts w:ascii="Times New Roman" w:eastAsia="宋体" w:hAnsi="Times New Roman" w:cs="宋体" w:hint="eastAsia"/>
          <w:color w:val="000000" w:themeColor="text1"/>
          <w:szCs w:val="24"/>
        </w:rPr>
        <w:t>该指标用于检验核电厂</w:t>
      </w:r>
      <w:r w:rsidRPr="004952F4">
        <w:rPr>
          <w:rFonts w:ascii="Times New Roman" w:eastAsia="宋体" w:hAnsi="Times New Roman" w:cs="宋体"/>
          <w:color w:val="000000" w:themeColor="text1"/>
          <w:szCs w:val="24"/>
        </w:rPr>
        <w:t>核事故</w:t>
      </w:r>
      <w:r w:rsidRPr="004952F4">
        <w:rPr>
          <w:rFonts w:ascii="Times New Roman" w:eastAsia="宋体" w:hAnsi="Times New Roman" w:cs="宋体" w:hint="eastAsia"/>
          <w:color w:val="000000" w:themeColor="text1"/>
          <w:szCs w:val="24"/>
        </w:rPr>
        <w:t>应急准备工作</w:t>
      </w:r>
      <w:r w:rsidRPr="004952F4">
        <w:rPr>
          <w:rFonts w:ascii="Times New Roman" w:eastAsia="宋体" w:hAnsi="Times New Roman" w:cs="宋体"/>
          <w:color w:val="000000" w:themeColor="text1"/>
          <w:szCs w:val="24"/>
        </w:rPr>
        <w:t>的绩效</w:t>
      </w:r>
      <w:r w:rsidRPr="004952F4">
        <w:rPr>
          <w:rFonts w:ascii="Times New Roman" w:eastAsia="宋体" w:hAnsi="Times New Roman" w:cs="宋体" w:hint="eastAsia"/>
          <w:color w:val="000000" w:themeColor="text1"/>
          <w:szCs w:val="24"/>
        </w:rPr>
        <w:t>。</w:t>
      </w:r>
      <w:r w:rsidRPr="004952F4">
        <w:rPr>
          <w:rFonts w:ascii="Times New Roman" w:eastAsia="宋体" w:hAnsi="Times New Roman" w:hint="eastAsia"/>
          <w:color w:val="000000" w:themeColor="text1"/>
          <w:szCs w:val="24"/>
        </w:rPr>
        <w:t>应急演习计划完成率反映</w:t>
      </w:r>
      <w:r w:rsidRPr="004952F4">
        <w:rPr>
          <w:rFonts w:ascii="Times New Roman" w:eastAsia="宋体" w:hAnsi="Times New Roman"/>
          <w:color w:val="000000" w:themeColor="text1"/>
          <w:szCs w:val="24"/>
        </w:rPr>
        <w:t>一段时期内核电厂</w:t>
      </w:r>
      <w:r w:rsidRPr="004952F4">
        <w:rPr>
          <w:rFonts w:ascii="Times New Roman" w:eastAsia="宋体" w:hAnsi="Times New Roman" w:hint="eastAsia"/>
          <w:color w:val="000000" w:themeColor="text1"/>
          <w:szCs w:val="24"/>
        </w:rPr>
        <w:t>年度应急</w:t>
      </w:r>
      <w:r w:rsidRPr="004952F4">
        <w:rPr>
          <w:rFonts w:ascii="Times New Roman" w:eastAsia="宋体" w:hAnsi="Times New Roman"/>
          <w:color w:val="000000" w:themeColor="text1"/>
          <w:szCs w:val="24"/>
        </w:rPr>
        <w:t>计划的执行情况</w:t>
      </w:r>
      <w:r w:rsidRPr="004952F4">
        <w:rPr>
          <w:rFonts w:ascii="Times New Roman" w:eastAsia="宋体" w:hAnsi="Times New Roman" w:hint="eastAsia"/>
          <w:color w:val="000000" w:themeColor="text1"/>
          <w:szCs w:val="24"/>
        </w:rPr>
        <w:t>，包括</w:t>
      </w:r>
      <w:r w:rsidR="00CA6A1E" w:rsidRPr="004952F4">
        <w:rPr>
          <w:rFonts w:ascii="Times New Roman" w:eastAsia="宋体" w:hAnsi="Times New Roman" w:hint="eastAsia"/>
          <w:color w:val="000000" w:themeColor="text1"/>
          <w:szCs w:val="24"/>
        </w:rPr>
        <w:t>单项</w:t>
      </w:r>
      <w:r w:rsidRPr="004952F4">
        <w:rPr>
          <w:rFonts w:ascii="Times New Roman" w:eastAsia="宋体" w:hAnsi="Times New Roman" w:hint="eastAsia"/>
          <w:color w:val="000000" w:themeColor="text1"/>
          <w:szCs w:val="24"/>
        </w:rPr>
        <w:t>演习、综合演习和联合演习等三类演习。</w:t>
      </w:r>
    </w:p>
    <w:p w:rsidR="00F95559" w:rsidRPr="004952F4" w:rsidRDefault="00F95559" w:rsidP="00F95559">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数据项：</w:t>
      </w:r>
    </w:p>
    <w:p w:rsidR="00F95559" w:rsidRPr="004952F4" w:rsidRDefault="00E34269" w:rsidP="00F95559">
      <w:pPr>
        <w:spacing w:line="360" w:lineRule="auto"/>
        <w:rPr>
          <w:rFonts w:ascii="Times New Roman" w:eastAsia="宋体" w:hAnsi="Times New Roman" w:cs="宋体"/>
          <w:color w:val="000000" w:themeColor="text1"/>
          <w:szCs w:val="24"/>
        </w:rPr>
      </w:pPr>
      <w:r w:rsidRPr="004952F4">
        <w:rPr>
          <w:rFonts w:ascii="Times New Roman" w:eastAsia="宋体" w:hAnsi="Times New Roman" w:cs="宋体" w:hint="eastAsia"/>
          <w:color w:val="000000" w:themeColor="text1"/>
          <w:szCs w:val="24"/>
        </w:rPr>
        <w:t>本指标</w:t>
      </w:r>
      <w:r w:rsidR="00F95559" w:rsidRPr="004952F4">
        <w:rPr>
          <w:rFonts w:ascii="Times New Roman" w:eastAsia="宋体" w:hAnsi="Times New Roman" w:cs="宋体" w:hint="eastAsia"/>
          <w:color w:val="000000" w:themeColor="text1"/>
          <w:szCs w:val="24"/>
        </w:rPr>
        <w:t>每</w:t>
      </w:r>
      <w:r w:rsidR="00D30D73" w:rsidRPr="004952F4">
        <w:rPr>
          <w:rFonts w:ascii="Times New Roman" w:eastAsia="宋体" w:hAnsi="Times New Roman" w:cs="宋体" w:hint="eastAsia"/>
          <w:color w:val="000000" w:themeColor="text1"/>
          <w:szCs w:val="24"/>
        </w:rPr>
        <w:t>季度</w:t>
      </w:r>
      <w:r w:rsidR="00F95559" w:rsidRPr="004952F4">
        <w:rPr>
          <w:rFonts w:ascii="Times New Roman" w:eastAsia="宋体" w:hAnsi="Times New Roman" w:cs="宋体" w:hint="eastAsia"/>
          <w:color w:val="000000" w:themeColor="text1"/>
          <w:szCs w:val="24"/>
        </w:rPr>
        <w:t>以</w:t>
      </w:r>
      <w:r w:rsidR="00F95559" w:rsidRPr="004952F4">
        <w:rPr>
          <w:rFonts w:ascii="Times New Roman" w:eastAsia="宋体" w:hAnsi="Times New Roman" w:cs="宋体"/>
          <w:color w:val="000000" w:themeColor="text1"/>
          <w:szCs w:val="24"/>
        </w:rPr>
        <w:t>电厂为单位统计</w:t>
      </w:r>
      <w:r w:rsidR="00F95559" w:rsidRPr="004952F4">
        <w:rPr>
          <w:rFonts w:ascii="Times New Roman" w:eastAsia="宋体" w:hAnsi="Times New Roman" w:cs="宋体" w:hint="eastAsia"/>
          <w:color w:val="000000" w:themeColor="text1"/>
          <w:szCs w:val="24"/>
        </w:rPr>
        <w:t>：</w:t>
      </w:r>
    </w:p>
    <w:p w:rsidR="00F95559" w:rsidRPr="004952F4" w:rsidRDefault="006C70AA" w:rsidP="00295927">
      <w:pPr>
        <w:numPr>
          <w:ilvl w:val="0"/>
          <w:numId w:val="33"/>
        </w:numPr>
        <w:spacing w:line="360" w:lineRule="auto"/>
        <w:rPr>
          <w:rFonts w:ascii="Times New Roman" w:eastAsia="宋体" w:hAnsi="Times New Roman" w:cs="宋体"/>
          <w:color w:val="000000" w:themeColor="text1"/>
          <w:szCs w:val="24"/>
        </w:rPr>
      </w:pPr>
      <w:r w:rsidRPr="004952F4">
        <w:rPr>
          <w:rFonts w:ascii="Times New Roman" w:eastAsia="宋体" w:hAnsi="Times New Roman" w:hint="eastAsia"/>
          <w:color w:val="000000" w:themeColor="text1"/>
          <w:szCs w:val="24"/>
        </w:rPr>
        <w:t>每季度</w:t>
      </w:r>
      <w:r w:rsidR="00F95559" w:rsidRPr="004952F4">
        <w:rPr>
          <w:rFonts w:ascii="Times New Roman" w:eastAsia="宋体" w:hAnsi="Times New Roman" w:hint="eastAsia"/>
          <w:color w:val="000000" w:themeColor="text1"/>
          <w:szCs w:val="24"/>
        </w:rPr>
        <w:t>计划内演习项目实际完成数。</w:t>
      </w:r>
    </w:p>
    <w:p w:rsidR="00F95559" w:rsidRPr="004952F4" w:rsidRDefault="006C70AA" w:rsidP="00295927">
      <w:pPr>
        <w:numPr>
          <w:ilvl w:val="0"/>
          <w:numId w:val="33"/>
        </w:numPr>
        <w:spacing w:line="360" w:lineRule="auto"/>
        <w:rPr>
          <w:rFonts w:ascii="Times New Roman" w:eastAsia="宋体" w:hAnsi="Times New Roman" w:cs="宋体"/>
          <w:color w:val="000000" w:themeColor="text1"/>
          <w:szCs w:val="24"/>
        </w:rPr>
      </w:pPr>
      <w:r w:rsidRPr="004952F4">
        <w:rPr>
          <w:rFonts w:ascii="Times New Roman" w:eastAsia="宋体" w:hAnsi="Times New Roman" w:hint="eastAsia"/>
          <w:color w:val="000000" w:themeColor="text1"/>
          <w:szCs w:val="24"/>
        </w:rPr>
        <w:t>每季度</w:t>
      </w:r>
      <w:r w:rsidR="00F95559" w:rsidRPr="004952F4">
        <w:rPr>
          <w:rFonts w:ascii="Times New Roman" w:eastAsia="宋体" w:hAnsi="Times New Roman" w:hint="eastAsia"/>
          <w:color w:val="000000" w:themeColor="text1"/>
          <w:szCs w:val="24"/>
        </w:rPr>
        <w:t>计划内演习项目总数。</w:t>
      </w:r>
    </w:p>
    <w:p w:rsidR="00D30D73" w:rsidRPr="004952F4" w:rsidRDefault="00D30D73" w:rsidP="00D30D73">
      <w:pPr>
        <w:numPr>
          <w:ilvl w:val="0"/>
          <w:numId w:val="33"/>
        </w:num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并累计上述数据的滚动连续</w:t>
      </w:r>
      <w:r w:rsidRPr="004952F4">
        <w:rPr>
          <w:rFonts w:ascii="Times New Roman" w:eastAsia="宋体" w:hAnsi="Times New Roman" w:hint="eastAsia"/>
          <w:color w:val="000000" w:themeColor="text1"/>
          <w:szCs w:val="24"/>
        </w:rPr>
        <w:t>8</w:t>
      </w:r>
      <w:r w:rsidRPr="004952F4">
        <w:rPr>
          <w:rFonts w:ascii="Times New Roman" w:eastAsia="宋体" w:hAnsi="Times New Roman" w:hint="eastAsia"/>
          <w:color w:val="000000" w:themeColor="text1"/>
          <w:szCs w:val="24"/>
        </w:rPr>
        <w:t>季度值。</w:t>
      </w:r>
    </w:p>
    <w:p w:rsidR="00E57208" w:rsidRPr="004952F4" w:rsidRDefault="00E57208" w:rsidP="00D0777E">
      <w:pPr>
        <w:autoSpaceDE w:val="0"/>
        <w:autoSpaceDN w:val="0"/>
        <w:adjustRightInd w:val="0"/>
        <w:spacing w:line="360" w:lineRule="auto"/>
        <w:jc w:val="left"/>
        <w:rPr>
          <w:rFonts w:ascii="宋体" w:eastAsia="宋体" w:hAnsi="宋体"/>
          <w:color w:val="000000" w:themeColor="text1"/>
          <w:szCs w:val="21"/>
        </w:rPr>
      </w:pPr>
      <w:r w:rsidRPr="004952F4">
        <w:rPr>
          <w:rFonts w:ascii="Times New Roman" w:eastAsia="宋体" w:hAnsi="Times New Roman" w:cs="宋体" w:hint="eastAsia"/>
          <w:color w:val="000000" w:themeColor="text1"/>
          <w:szCs w:val="24"/>
        </w:rPr>
        <w:t>计划</w:t>
      </w:r>
      <w:r w:rsidRPr="004952F4">
        <w:rPr>
          <w:rFonts w:ascii="宋体" w:eastAsia="宋体" w:hAnsi="宋体"/>
          <w:color w:val="000000" w:themeColor="text1"/>
          <w:szCs w:val="21"/>
        </w:rPr>
        <w:t>内演习项目</w:t>
      </w:r>
      <w:r w:rsidRPr="004952F4">
        <w:rPr>
          <w:rFonts w:ascii="宋体" w:eastAsia="宋体" w:hAnsi="宋体" w:hint="eastAsia"/>
          <w:color w:val="000000" w:themeColor="text1"/>
          <w:szCs w:val="21"/>
        </w:rPr>
        <w:t>：指</w:t>
      </w:r>
      <w:r w:rsidRPr="004952F4">
        <w:rPr>
          <w:rFonts w:ascii="宋体" w:eastAsia="宋体" w:hAnsi="宋体"/>
          <w:color w:val="000000" w:themeColor="text1"/>
          <w:szCs w:val="21"/>
        </w:rPr>
        <w:t>列入年度工作计划中的演习，包括</w:t>
      </w:r>
      <w:r w:rsidRPr="004952F4">
        <w:rPr>
          <w:rFonts w:ascii="宋体" w:eastAsia="宋体" w:hAnsi="宋体" w:hint="eastAsia"/>
          <w:color w:val="000000" w:themeColor="text1"/>
          <w:szCs w:val="21"/>
        </w:rPr>
        <w:t>联合演习、</w:t>
      </w:r>
      <w:r w:rsidRPr="004952F4">
        <w:rPr>
          <w:rFonts w:ascii="宋体" w:eastAsia="宋体" w:hAnsi="宋体"/>
          <w:color w:val="000000" w:themeColor="text1"/>
          <w:szCs w:val="21"/>
        </w:rPr>
        <w:t>综合演习、专业演</w:t>
      </w:r>
      <w:r w:rsidRPr="004952F4">
        <w:rPr>
          <w:rFonts w:ascii="宋体" w:eastAsia="宋体" w:hAnsi="宋体" w:hint="eastAsia"/>
          <w:color w:val="000000" w:themeColor="text1"/>
          <w:szCs w:val="21"/>
        </w:rPr>
        <w:t>练</w:t>
      </w:r>
      <w:r w:rsidRPr="004952F4">
        <w:rPr>
          <w:rFonts w:ascii="宋体" w:eastAsia="宋体" w:hAnsi="宋体"/>
          <w:color w:val="000000" w:themeColor="text1"/>
          <w:szCs w:val="21"/>
        </w:rPr>
        <w:t>或应急技能类演练等，但不包括计划外增加的演习项目</w:t>
      </w:r>
      <w:r w:rsidRPr="004952F4">
        <w:rPr>
          <w:rFonts w:ascii="宋体" w:eastAsia="宋体" w:hAnsi="宋体" w:hint="eastAsia"/>
          <w:color w:val="000000" w:themeColor="text1"/>
          <w:szCs w:val="21"/>
        </w:rPr>
        <w:t>。</w:t>
      </w:r>
    </w:p>
    <w:p w:rsidR="00F95559" w:rsidRPr="004952F4" w:rsidRDefault="00E57208" w:rsidP="00D0777E">
      <w:pPr>
        <w:autoSpaceDE w:val="0"/>
        <w:autoSpaceDN w:val="0"/>
        <w:adjustRightInd w:val="0"/>
        <w:spacing w:line="360" w:lineRule="auto"/>
        <w:jc w:val="left"/>
        <w:rPr>
          <w:rFonts w:ascii="Times New Roman" w:eastAsia="宋体" w:hAnsi="Times New Roman" w:cs="宋体"/>
          <w:color w:val="000000" w:themeColor="text1"/>
          <w:szCs w:val="24"/>
        </w:rPr>
      </w:pPr>
      <w:r w:rsidRPr="004952F4">
        <w:rPr>
          <w:rFonts w:ascii="宋体" w:eastAsia="宋体" w:hAnsi="宋体" w:hint="eastAsia"/>
          <w:color w:val="000000" w:themeColor="text1"/>
          <w:szCs w:val="21"/>
        </w:rPr>
        <w:t>本指标</w:t>
      </w:r>
      <w:r w:rsidRPr="004952F4">
        <w:rPr>
          <w:rFonts w:ascii="宋体" w:eastAsia="宋体" w:hAnsi="宋体"/>
          <w:color w:val="000000" w:themeColor="text1"/>
          <w:szCs w:val="21"/>
        </w:rPr>
        <w:t>的数据统计</w:t>
      </w:r>
      <w:r w:rsidRPr="004952F4">
        <w:rPr>
          <w:rFonts w:ascii="宋体" w:eastAsia="宋体" w:hAnsi="宋体" w:hint="eastAsia"/>
          <w:color w:val="000000" w:themeColor="text1"/>
          <w:szCs w:val="21"/>
        </w:rPr>
        <w:t>以</w:t>
      </w:r>
      <w:r w:rsidRPr="004952F4">
        <w:rPr>
          <w:rFonts w:ascii="宋体" w:eastAsia="宋体" w:hAnsi="宋体"/>
          <w:color w:val="000000" w:themeColor="text1"/>
          <w:szCs w:val="21"/>
        </w:rPr>
        <w:t>核电厂首次装料</w:t>
      </w:r>
      <w:r w:rsidR="009B037A" w:rsidRPr="004952F4">
        <w:rPr>
          <w:rFonts w:ascii="宋体" w:eastAsia="宋体" w:hAnsi="宋体" w:hint="eastAsia"/>
          <w:color w:val="000000" w:themeColor="text1"/>
          <w:szCs w:val="21"/>
        </w:rPr>
        <w:t>应急演习</w:t>
      </w:r>
      <w:r w:rsidRPr="004952F4">
        <w:rPr>
          <w:rFonts w:ascii="宋体" w:eastAsia="宋体" w:hAnsi="宋体" w:hint="eastAsia"/>
          <w:color w:val="000000" w:themeColor="text1"/>
          <w:szCs w:val="21"/>
        </w:rPr>
        <w:t>作</w:t>
      </w:r>
      <w:r w:rsidRPr="004952F4">
        <w:rPr>
          <w:rFonts w:ascii="宋体" w:eastAsia="宋体" w:hAnsi="宋体"/>
          <w:color w:val="000000" w:themeColor="text1"/>
          <w:szCs w:val="21"/>
        </w:rPr>
        <w:t>为起始</w:t>
      </w:r>
      <w:r w:rsidRPr="004952F4">
        <w:rPr>
          <w:rFonts w:ascii="宋体" w:eastAsia="宋体" w:hAnsi="宋体" w:hint="eastAsia"/>
          <w:color w:val="000000" w:themeColor="text1"/>
          <w:szCs w:val="21"/>
        </w:rPr>
        <w:t>点。</w:t>
      </w:r>
    </w:p>
    <w:p w:rsidR="00F95559" w:rsidRPr="004952F4" w:rsidRDefault="00F95559" w:rsidP="00F95559">
      <w:pPr>
        <w:spacing w:line="360" w:lineRule="auto"/>
        <w:rPr>
          <w:rFonts w:ascii="Times New Roman" w:eastAsia="宋体" w:hAnsi="Times New Roman" w:cs="宋体"/>
          <w:b/>
          <w:color w:val="000000" w:themeColor="text1"/>
          <w:szCs w:val="24"/>
        </w:rPr>
      </w:pPr>
      <w:r w:rsidRPr="004952F4">
        <w:rPr>
          <w:rFonts w:ascii="Times New Roman" w:eastAsia="宋体" w:hAnsi="Times New Roman" w:hint="eastAsia"/>
          <w:b/>
          <w:color w:val="000000" w:themeColor="text1"/>
          <w:szCs w:val="24"/>
        </w:rPr>
        <w:t>计算方法</w:t>
      </w:r>
      <w:r w:rsidRPr="004952F4">
        <w:rPr>
          <w:rFonts w:ascii="Times New Roman" w:eastAsia="宋体" w:hAnsi="Times New Roman"/>
          <w:b/>
          <w:color w:val="000000" w:themeColor="text1"/>
          <w:szCs w:val="24"/>
        </w:rPr>
        <w:t>：</w:t>
      </w:r>
    </w:p>
    <w:p w:rsidR="00F41335" w:rsidRPr="004952F4" w:rsidRDefault="00F41335" w:rsidP="00D0777E">
      <w:pPr>
        <w:autoSpaceDE w:val="0"/>
        <w:autoSpaceDN w:val="0"/>
        <w:adjustRightInd w:val="0"/>
        <w:spacing w:line="360" w:lineRule="auto"/>
        <w:jc w:val="left"/>
        <w:rPr>
          <w:rFonts w:ascii="Times New Roman" w:eastAsia="宋体" w:hAnsi="Times New Roman" w:cs="宋体"/>
          <w:color w:val="000000" w:themeColor="text1"/>
          <w:szCs w:val="24"/>
        </w:rPr>
      </w:pPr>
      <m:oMathPara>
        <m:oMathParaPr>
          <m:jc m:val="left"/>
        </m:oMathParaPr>
        <m:oMath>
          <m:r>
            <m:rPr>
              <m:sty m:val="p"/>
            </m:rPr>
            <w:rPr>
              <w:rFonts w:ascii="Cambria Math" w:hAnsi="Cambria Math" w:hint="eastAsia"/>
              <w:color w:val="000000" w:themeColor="text1"/>
              <w:sz w:val="21"/>
              <w:szCs w:val="21"/>
            </w:rPr>
            <m:t>应急演习计划完成率</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s="宋体" w:hint="eastAsia"/>
                  <w:color w:val="000000" w:themeColor="text1"/>
                  <w:sz w:val="21"/>
                  <w:szCs w:val="21"/>
                </w:rPr>
                <m:t>滚动连续</m:t>
              </m:r>
              <m:r>
                <m:rPr>
                  <m:sty m:val="p"/>
                </m:rPr>
                <w:rPr>
                  <w:rFonts w:ascii="Cambria Math" w:hAnsi="Cambria Math" w:cs="宋体"/>
                  <w:color w:val="000000" w:themeColor="text1"/>
                  <w:sz w:val="21"/>
                  <w:szCs w:val="21"/>
                </w:rPr>
                <m:t>8</m:t>
              </m:r>
              <m:r>
                <m:rPr>
                  <m:sty m:val="p"/>
                </m:rPr>
                <w:rPr>
                  <w:rFonts w:ascii="Cambria Math" w:hAnsi="Cambria Math" w:cs="宋体" w:hint="eastAsia"/>
                  <w:color w:val="000000" w:themeColor="text1"/>
                  <w:sz w:val="21"/>
                  <w:szCs w:val="21"/>
                </w:rPr>
                <m:t>季度内的计划内演习项目实际完成数</m:t>
              </m:r>
            </m:num>
            <m:den>
              <m:r>
                <m:rPr>
                  <m:sty m:val="p"/>
                </m:rPr>
                <w:rPr>
                  <w:rFonts w:ascii="Cambria Math" w:hAnsi="Cambria Math" w:cs="宋体" w:hint="eastAsia"/>
                  <w:color w:val="000000" w:themeColor="text1"/>
                  <w:sz w:val="21"/>
                  <w:szCs w:val="21"/>
                </w:rPr>
                <m:t>滚动连续</m:t>
              </m:r>
              <m:r>
                <m:rPr>
                  <m:sty m:val="p"/>
                </m:rPr>
                <w:rPr>
                  <w:rFonts w:ascii="Cambria Math" w:hAnsi="Cambria Math" w:cs="宋体"/>
                  <w:color w:val="000000" w:themeColor="text1"/>
                  <w:sz w:val="21"/>
                  <w:szCs w:val="21"/>
                </w:rPr>
                <m:t>8</m:t>
              </m:r>
              <m:r>
                <m:rPr>
                  <m:sty m:val="p"/>
                </m:rPr>
                <w:rPr>
                  <w:rFonts w:ascii="Cambria Math" w:hAnsi="Cambria Math" w:cs="宋体" w:hint="eastAsia"/>
                  <w:color w:val="000000" w:themeColor="text1"/>
                  <w:sz w:val="21"/>
                  <w:szCs w:val="21"/>
                </w:rPr>
                <m:t>季度内的计划内演习项目总数</m:t>
              </m:r>
            </m:den>
          </m:f>
          <m:r>
            <m:rPr>
              <m:sty m:val="p"/>
            </m:rPr>
            <w:rPr>
              <w:rFonts w:ascii="Cambria Math" w:hAnsi="Cambria Math"/>
              <w:color w:val="000000" w:themeColor="text1"/>
              <w:sz w:val="21"/>
              <w:szCs w:val="21"/>
            </w:rPr>
            <m:t>×100%</m:t>
          </m:r>
        </m:oMath>
      </m:oMathPara>
    </w:p>
    <w:p w:rsidR="00F95559" w:rsidRPr="004952F4" w:rsidRDefault="00F95559" w:rsidP="00F95559">
      <w:pPr>
        <w:spacing w:line="360" w:lineRule="auto"/>
        <w:rPr>
          <w:rFonts w:ascii="Times New Roman" w:eastAsia="宋体" w:hAnsi="Times New Roman"/>
          <w:b/>
          <w:color w:val="000000" w:themeColor="text1"/>
          <w:szCs w:val="24"/>
        </w:rPr>
      </w:pPr>
      <w:r w:rsidRPr="004952F4">
        <w:rPr>
          <w:rFonts w:ascii="Times New Roman" w:eastAsia="宋体" w:hAnsi="Times New Roman" w:hint="eastAsia"/>
          <w:b/>
          <w:color w:val="000000" w:themeColor="text1"/>
          <w:szCs w:val="24"/>
        </w:rPr>
        <w:t>指标状态判定准则（电厂）：</w:t>
      </w:r>
    </w:p>
    <w:p w:rsidR="00F95559" w:rsidRPr="004952F4" w:rsidRDefault="00F95559" w:rsidP="00F95559">
      <w:pPr>
        <w:spacing w:line="360" w:lineRule="auto"/>
        <w:rPr>
          <w:rFonts w:ascii="Times New Roman" w:eastAsia="宋体" w:hAnsi="Times New Roman"/>
          <w:color w:val="000000" w:themeColor="text1"/>
          <w:szCs w:val="24"/>
        </w:rPr>
      </w:pPr>
      <w:r w:rsidRPr="004952F4">
        <w:rPr>
          <w:rFonts w:ascii="Times New Roman" w:eastAsia="宋体" w:hAnsi="Times New Roman" w:hint="eastAsia"/>
          <w:color w:val="000000" w:themeColor="text1"/>
          <w:szCs w:val="24"/>
        </w:rPr>
        <w:t>本指标的状态判定准则适用</w:t>
      </w:r>
      <w:r w:rsidR="00D30D73" w:rsidRPr="004952F4">
        <w:rPr>
          <w:rFonts w:ascii="Times New Roman" w:eastAsia="宋体" w:hAnsi="Times New Roman"/>
          <w:color w:val="000000" w:themeColor="text1"/>
          <w:szCs w:val="24"/>
        </w:rPr>
        <w:t>滚动</w:t>
      </w:r>
      <w:r w:rsidR="00D30D73" w:rsidRPr="004952F4">
        <w:rPr>
          <w:rFonts w:ascii="Times New Roman" w:eastAsia="宋体" w:hAnsi="Times New Roman" w:hint="eastAsia"/>
          <w:color w:val="000000" w:themeColor="text1"/>
          <w:szCs w:val="24"/>
        </w:rPr>
        <w:t>连续</w:t>
      </w:r>
      <w:r w:rsidR="00E57208" w:rsidRPr="004952F4">
        <w:rPr>
          <w:rFonts w:ascii="Times New Roman" w:eastAsia="宋体" w:hAnsi="Times New Roman"/>
          <w:color w:val="000000" w:themeColor="text1"/>
          <w:szCs w:val="24"/>
        </w:rPr>
        <w:t>8</w:t>
      </w:r>
      <w:r w:rsidR="00E57208" w:rsidRPr="004952F4">
        <w:rPr>
          <w:rFonts w:ascii="Times New Roman" w:eastAsia="宋体" w:hAnsi="Times New Roman" w:hint="eastAsia"/>
          <w:color w:val="000000" w:themeColor="text1"/>
          <w:szCs w:val="24"/>
        </w:rPr>
        <w:t>季度</w:t>
      </w:r>
      <w:r w:rsidRPr="004952F4">
        <w:rPr>
          <w:rFonts w:ascii="Times New Roman" w:eastAsia="宋体" w:hAnsi="Times New Roman"/>
          <w:color w:val="000000" w:themeColor="text1"/>
          <w:szCs w:val="24"/>
        </w:rPr>
        <w:t>值</w:t>
      </w:r>
      <w:r w:rsidRPr="004952F4">
        <w:rPr>
          <w:rFonts w:ascii="Times New Roman" w:eastAsia="宋体" w:hAnsi="Times New Roman" w:hint="eastAsia"/>
          <w:color w:val="000000" w:themeColor="text1"/>
          <w:szCs w:val="24"/>
        </w:rPr>
        <w:t>。</w:t>
      </w:r>
      <w:r w:rsidR="00E57208" w:rsidRPr="004952F4">
        <w:rPr>
          <w:rFonts w:ascii="Times New Roman" w:eastAsia="宋体" w:hAnsi="Times New Roman" w:hint="eastAsia"/>
          <w:color w:val="000000" w:themeColor="text1"/>
          <w:szCs w:val="24"/>
        </w:rPr>
        <w:t>状态判定</w:t>
      </w:r>
      <w:r w:rsidRPr="004952F4">
        <w:rPr>
          <w:rFonts w:ascii="Times New Roman" w:eastAsia="宋体" w:hAnsi="Times New Roman" w:hint="eastAsia"/>
          <w:color w:val="000000" w:themeColor="text1"/>
          <w:szCs w:val="24"/>
        </w:rPr>
        <w:t>频度</w:t>
      </w:r>
      <w:r w:rsidRPr="004952F4">
        <w:rPr>
          <w:rFonts w:ascii="Times New Roman" w:eastAsia="宋体" w:hAnsi="Times New Roman"/>
          <w:color w:val="000000" w:themeColor="text1"/>
          <w:szCs w:val="24"/>
        </w:rPr>
        <w:t>为</w:t>
      </w:r>
      <w:r w:rsidR="00E57208" w:rsidRPr="004952F4">
        <w:rPr>
          <w:rFonts w:ascii="Times New Roman" w:eastAsia="宋体" w:hAnsi="Times New Roman" w:hint="eastAsia"/>
          <w:color w:val="000000" w:themeColor="text1"/>
          <w:szCs w:val="24"/>
        </w:rPr>
        <w:t>季度</w:t>
      </w:r>
      <w:r w:rsidRPr="004952F4">
        <w:rPr>
          <w:rFonts w:ascii="Times New Roman" w:eastAsia="宋体" w:hAnsi="Times New Roman"/>
          <w:color w:val="000000" w:themeColor="text1"/>
          <w:szCs w:val="24"/>
        </w:rPr>
        <w:t>。</w:t>
      </w:r>
    </w:p>
    <w:tbl>
      <w:tblPr>
        <w:tblW w:w="80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67"/>
        <w:gridCol w:w="992"/>
        <w:gridCol w:w="3402"/>
        <w:gridCol w:w="1134"/>
      </w:tblGrid>
      <w:tr w:rsidR="00F95559" w:rsidRPr="004952F4" w:rsidTr="00FB780E">
        <w:trPr>
          <w:trHeight w:val="270"/>
        </w:trPr>
        <w:tc>
          <w:tcPr>
            <w:tcW w:w="2567" w:type="dxa"/>
          </w:tcPr>
          <w:p w:rsidR="00F95559" w:rsidRPr="004952F4" w:rsidRDefault="00F95559" w:rsidP="00F95559">
            <w:pPr>
              <w:adjustRightInd w:val="0"/>
              <w:snapToGrid w:val="0"/>
              <w:spacing w:line="360" w:lineRule="auto"/>
              <w:rPr>
                <w:rFonts w:ascii="Times New Roman" w:eastAsia="宋体" w:hAnsi="Times New Roman" w:cs="宋体"/>
                <w:color w:val="000000" w:themeColor="text1"/>
                <w:sz w:val="21"/>
                <w:szCs w:val="21"/>
              </w:rPr>
            </w:pPr>
            <w:r w:rsidRPr="004952F4">
              <w:rPr>
                <w:rFonts w:ascii="Times New Roman" w:eastAsia="宋体" w:hAnsi="Times New Roman" w:cs="宋体" w:hint="eastAsia"/>
                <w:color w:val="000000" w:themeColor="text1"/>
                <w:sz w:val="21"/>
                <w:szCs w:val="21"/>
              </w:rPr>
              <w:t>指标名称</w:t>
            </w:r>
          </w:p>
        </w:tc>
        <w:tc>
          <w:tcPr>
            <w:tcW w:w="992" w:type="dxa"/>
            <w:shd w:val="clear" w:color="auto" w:fill="auto"/>
            <w:noWrap/>
            <w:hideMark/>
          </w:tcPr>
          <w:p w:rsidR="00F95559" w:rsidRPr="004952F4" w:rsidRDefault="00FB780E" w:rsidP="00F95559">
            <w:pPr>
              <w:adjustRightInd w:val="0"/>
              <w:snapToGrid w:val="0"/>
              <w:spacing w:line="360" w:lineRule="auto"/>
              <w:jc w:val="center"/>
              <w:rPr>
                <w:rFonts w:ascii="Times New Roman" w:eastAsia="宋体" w:hAnsi="Times New Roman" w:cs="宋体"/>
                <w:color w:val="000000" w:themeColor="text1"/>
                <w:sz w:val="21"/>
                <w:szCs w:val="21"/>
              </w:rPr>
            </w:pPr>
            <w:r w:rsidRPr="004952F4">
              <w:rPr>
                <w:rFonts w:ascii="Times New Roman" w:eastAsia="宋体" w:hAnsi="Times New Roman" w:cs="宋体" w:hint="eastAsia"/>
                <w:color w:val="000000" w:themeColor="text1"/>
                <w:sz w:val="21"/>
                <w:szCs w:val="21"/>
              </w:rPr>
              <w:t>优秀</w:t>
            </w:r>
          </w:p>
        </w:tc>
        <w:tc>
          <w:tcPr>
            <w:tcW w:w="3402" w:type="dxa"/>
            <w:shd w:val="clear" w:color="auto" w:fill="auto"/>
            <w:noWrap/>
            <w:hideMark/>
          </w:tcPr>
          <w:p w:rsidR="00F95559" w:rsidRPr="004952F4" w:rsidRDefault="00FB780E" w:rsidP="00F95559">
            <w:pPr>
              <w:adjustRightInd w:val="0"/>
              <w:snapToGrid w:val="0"/>
              <w:spacing w:line="360" w:lineRule="auto"/>
              <w:jc w:val="center"/>
              <w:rPr>
                <w:rFonts w:ascii="Times New Roman" w:eastAsia="宋体" w:hAnsi="Times New Roman" w:cs="宋体"/>
                <w:color w:val="000000" w:themeColor="text1"/>
                <w:sz w:val="21"/>
                <w:szCs w:val="21"/>
              </w:rPr>
            </w:pPr>
            <w:r w:rsidRPr="004952F4">
              <w:rPr>
                <w:rFonts w:ascii="Times New Roman" w:eastAsia="宋体" w:hAnsi="Times New Roman" w:cs="宋体" w:hint="eastAsia"/>
                <w:color w:val="000000" w:themeColor="text1"/>
                <w:sz w:val="21"/>
                <w:szCs w:val="21"/>
              </w:rPr>
              <w:t>中值</w:t>
            </w:r>
          </w:p>
        </w:tc>
        <w:tc>
          <w:tcPr>
            <w:tcW w:w="1134" w:type="dxa"/>
            <w:shd w:val="clear" w:color="auto" w:fill="auto"/>
          </w:tcPr>
          <w:p w:rsidR="00F95559" w:rsidRPr="004952F4" w:rsidRDefault="00FB780E" w:rsidP="00F95559">
            <w:pPr>
              <w:adjustRightInd w:val="0"/>
              <w:snapToGrid w:val="0"/>
              <w:spacing w:line="360" w:lineRule="auto"/>
              <w:jc w:val="center"/>
              <w:rPr>
                <w:rFonts w:ascii="Times New Roman" w:eastAsia="宋体" w:hAnsi="Times New Roman" w:cs="宋体"/>
                <w:color w:val="000000" w:themeColor="text1"/>
                <w:sz w:val="21"/>
                <w:szCs w:val="21"/>
              </w:rPr>
            </w:pPr>
            <w:r w:rsidRPr="004952F4">
              <w:rPr>
                <w:rFonts w:ascii="Times New Roman" w:eastAsia="宋体" w:hAnsi="Times New Roman" w:cs="宋体" w:hint="eastAsia"/>
                <w:color w:val="000000" w:themeColor="text1"/>
                <w:sz w:val="21"/>
                <w:szCs w:val="21"/>
              </w:rPr>
              <w:t>待改进</w:t>
            </w:r>
          </w:p>
        </w:tc>
      </w:tr>
      <w:tr w:rsidR="00F95559" w:rsidRPr="004952F4" w:rsidTr="00FB780E">
        <w:trPr>
          <w:trHeight w:val="270"/>
        </w:trPr>
        <w:tc>
          <w:tcPr>
            <w:tcW w:w="2567" w:type="dxa"/>
          </w:tcPr>
          <w:p w:rsidR="00F95559" w:rsidRPr="004952F4" w:rsidRDefault="00F95559" w:rsidP="00F95559">
            <w:pPr>
              <w:adjustRightInd w:val="0"/>
              <w:snapToGrid w:val="0"/>
              <w:spacing w:line="360" w:lineRule="auto"/>
              <w:rPr>
                <w:rFonts w:ascii="Times New Roman" w:eastAsia="宋体" w:hAnsi="Times New Roman" w:cs="宋体"/>
                <w:color w:val="000000" w:themeColor="text1"/>
                <w:sz w:val="21"/>
                <w:szCs w:val="21"/>
              </w:rPr>
            </w:pPr>
            <w:r w:rsidRPr="004952F4">
              <w:rPr>
                <w:rFonts w:ascii="Times New Roman" w:eastAsia="宋体" w:hAnsi="Times New Roman" w:hint="eastAsia"/>
                <w:color w:val="000000" w:themeColor="text1"/>
                <w:sz w:val="21"/>
                <w:szCs w:val="21"/>
              </w:rPr>
              <w:t>应急演习计划完成率</w:t>
            </w:r>
          </w:p>
        </w:tc>
        <w:tc>
          <w:tcPr>
            <w:tcW w:w="992" w:type="dxa"/>
            <w:shd w:val="clear" w:color="auto" w:fill="auto"/>
            <w:noWrap/>
          </w:tcPr>
          <w:p w:rsidR="00F95559" w:rsidRPr="004952F4" w:rsidRDefault="00D30D73" w:rsidP="0002568A">
            <w:pPr>
              <w:adjustRightInd w:val="0"/>
              <w:snapToGrid w:val="0"/>
              <w:spacing w:line="360" w:lineRule="auto"/>
              <w:jc w:val="center"/>
              <w:rPr>
                <w:rFonts w:ascii="Times New Roman" w:eastAsia="宋体" w:hAnsi="Times New Roman" w:cs="宋体"/>
                <w:color w:val="000000" w:themeColor="text1"/>
                <w:sz w:val="21"/>
                <w:szCs w:val="21"/>
              </w:rPr>
            </w:pPr>
            <w:r w:rsidRPr="004952F4">
              <w:rPr>
                <w:rFonts w:ascii="宋体" w:eastAsia="宋体" w:hAnsi="宋体" w:hint="eastAsia"/>
                <w:color w:val="000000" w:themeColor="text1"/>
                <w:sz w:val="21"/>
                <w:szCs w:val="21"/>
              </w:rPr>
              <w:t>≥</w:t>
            </w:r>
            <w:r w:rsidR="0002568A" w:rsidRPr="004952F4">
              <w:rPr>
                <w:rFonts w:ascii="宋体" w:eastAsia="宋体" w:hAnsi="宋体"/>
                <w:color w:val="000000" w:themeColor="text1"/>
                <w:sz w:val="21"/>
                <w:szCs w:val="21"/>
              </w:rPr>
              <w:t>90</w:t>
            </w:r>
            <w:r w:rsidRPr="004952F4">
              <w:rPr>
                <w:rFonts w:ascii="宋体" w:eastAsia="宋体" w:hAnsi="宋体"/>
                <w:color w:val="000000" w:themeColor="text1"/>
                <w:sz w:val="21"/>
                <w:szCs w:val="21"/>
              </w:rPr>
              <w:t>%</w:t>
            </w:r>
          </w:p>
        </w:tc>
        <w:tc>
          <w:tcPr>
            <w:tcW w:w="3402" w:type="dxa"/>
            <w:shd w:val="clear" w:color="auto" w:fill="auto"/>
            <w:noWrap/>
          </w:tcPr>
          <w:p w:rsidR="00F95559" w:rsidRPr="004952F4" w:rsidRDefault="0002568A" w:rsidP="0002568A">
            <w:pPr>
              <w:adjustRightInd w:val="0"/>
              <w:snapToGrid w:val="0"/>
              <w:spacing w:line="360" w:lineRule="auto"/>
              <w:jc w:val="center"/>
              <w:rPr>
                <w:rFonts w:asciiTheme="minorEastAsia" w:hAnsiTheme="minorEastAsia" w:cs="宋体"/>
                <w:color w:val="000000" w:themeColor="text1"/>
                <w:sz w:val="21"/>
                <w:szCs w:val="21"/>
              </w:rPr>
            </w:pPr>
            <w:r w:rsidRPr="004952F4">
              <w:rPr>
                <w:rFonts w:asciiTheme="minorEastAsia" w:hAnsiTheme="minorEastAsia"/>
                <w:color w:val="000000" w:themeColor="text1"/>
                <w:sz w:val="21"/>
                <w:szCs w:val="21"/>
              </w:rPr>
              <w:t>90</w:t>
            </w:r>
            <w:r w:rsidR="006C70AA" w:rsidRPr="004952F4">
              <w:rPr>
                <w:rFonts w:asciiTheme="minorEastAsia" w:hAnsiTheme="minorEastAsia"/>
                <w:color w:val="000000" w:themeColor="text1"/>
                <w:sz w:val="21"/>
                <w:szCs w:val="21"/>
              </w:rPr>
              <w:t>%</w:t>
            </w:r>
            <w:r w:rsidR="006C70AA" w:rsidRPr="004952F4">
              <w:rPr>
                <w:rFonts w:asciiTheme="minorEastAsia" w:hAnsiTheme="minorEastAsia" w:hint="eastAsia"/>
                <w:color w:val="000000" w:themeColor="text1"/>
                <w:sz w:val="21"/>
                <w:szCs w:val="21"/>
              </w:rPr>
              <w:t>＞</w:t>
            </w:r>
            <w:r w:rsidRPr="004952F4">
              <w:rPr>
                <w:rFonts w:ascii="Times New Roman" w:eastAsia="宋体" w:hAnsi="Times New Roman" w:hint="eastAsia"/>
                <w:color w:val="000000" w:themeColor="text1"/>
                <w:sz w:val="21"/>
                <w:szCs w:val="21"/>
              </w:rPr>
              <w:t>应急演习计划完成率</w:t>
            </w:r>
            <w:r w:rsidR="006C70AA" w:rsidRPr="004952F4">
              <w:rPr>
                <w:rFonts w:asciiTheme="minorEastAsia" w:hAnsiTheme="minorEastAsia" w:hint="eastAsia"/>
                <w:color w:val="000000" w:themeColor="text1"/>
                <w:sz w:val="21"/>
                <w:szCs w:val="21"/>
              </w:rPr>
              <w:t>≥</w:t>
            </w:r>
            <w:r w:rsidRPr="004952F4">
              <w:rPr>
                <w:rFonts w:asciiTheme="minorEastAsia" w:hAnsiTheme="minorEastAsia"/>
                <w:color w:val="000000" w:themeColor="text1"/>
                <w:sz w:val="21"/>
                <w:szCs w:val="21"/>
              </w:rPr>
              <w:t>70</w:t>
            </w:r>
            <w:r w:rsidR="006C70AA" w:rsidRPr="004952F4">
              <w:rPr>
                <w:rFonts w:asciiTheme="minorEastAsia" w:hAnsiTheme="minorEastAsia"/>
                <w:color w:val="000000" w:themeColor="text1"/>
                <w:sz w:val="21"/>
                <w:szCs w:val="21"/>
              </w:rPr>
              <w:t>%</w:t>
            </w:r>
          </w:p>
        </w:tc>
        <w:tc>
          <w:tcPr>
            <w:tcW w:w="1134" w:type="dxa"/>
            <w:shd w:val="clear" w:color="auto" w:fill="auto"/>
          </w:tcPr>
          <w:p w:rsidR="00F95559" w:rsidRPr="004952F4" w:rsidRDefault="00D30D73" w:rsidP="0002568A">
            <w:pPr>
              <w:adjustRightInd w:val="0"/>
              <w:snapToGrid w:val="0"/>
              <w:spacing w:line="360" w:lineRule="auto"/>
              <w:jc w:val="center"/>
              <w:rPr>
                <w:rFonts w:ascii="Times New Roman" w:eastAsia="宋体" w:hAnsi="Times New Roman" w:cs="宋体"/>
                <w:color w:val="000000" w:themeColor="text1"/>
                <w:sz w:val="21"/>
                <w:szCs w:val="21"/>
              </w:rPr>
            </w:pPr>
            <w:r w:rsidRPr="004952F4">
              <w:rPr>
                <w:rFonts w:ascii="宋体" w:eastAsia="宋体" w:hAnsi="宋体" w:hint="eastAsia"/>
                <w:color w:val="000000" w:themeColor="text1"/>
                <w:sz w:val="21"/>
                <w:szCs w:val="21"/>
              </w:rPr>
              <w:t>＜</w:t>
            </w:r>
            <w:r w:rsidR="0002568A" w:rsidRPr="004952F4">
              <w:rPr>
                <w:rFonts w:ascii="宋体" w:eastAsia="宋体" w:hAnsi="宋体"/>
                <w:color w:val="000000" w:themeColor="text1"/>
                <w:sz w:val="21"/>
                <w:szCs w:val="21"/>
              </w:rPr>
              <w:t>70</w:t>
            </w:r>
            <w:r w:rsidRPr="004952F4">
              <w:rPr>
                <w:rFonts w:ascii="宋体" w:eastAsia="宋体" w:hAnsi="宋体"/>
                <w:color w:val="000000" w:themeColor="text1"/>
                <w:sz w:val="21"/>
                <w:szCs w:val="21"/>
              </w:rPr>
              <w:t>%</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62" w:name="_Toc492631167"/>
      <w:bookmarkStart w:id="63" w:name="_Toc493592068"/>
      <w:bookmarkStart w:id="64" w:name="_Toc503356686"/>
      <w:bookmarkStart w:id="65" w:name="_Toc7284300"/>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66" w:name="_Toc10446869"/>
      <w:bookmarkStart w:id="67" w:name="_Toc10447043"/>
      <w:r w:rsidRPr="004952F4">
        <w:rPr>
          <w:rFonts w:ascii="Times New Roman" w:hAnsi="Times New Roman" w:hint="eastAsia"/>
          <w:b/>
          <w:color w:val="000000" w:themeColor="text1"/>
          <w:szCs w:val="24"/>
        </w:rPr>
        <w:lastRenderedPageBreak/>
        <w:t>应急通讯系统可靠性</w:t>
      </w:r>
      <w:bookmarkEnd w:id="62"/>
      <w:bookmarkEnd w:id="63"/>
      <w:bookmarkEnd w:id="64"/>
      <w:bookmarkEnd w:id="65"/>
      <w:bookmarkEnd w:id="66"/>
      <w:bookmarkEnd w:id="67"/>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应急通讯系统可靠性</w:t>
      </w:r>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应急管理</w:t>
      </w:r>
    </w:p>
    <w:p w:rsidR="00F95559" w:rsidRPr="004952F4" w:rsidRDefault="00F95559" w:rsidP="00F95559">
      <w:pPr>
        <w:spacing w:line="360" w:lineRule="auto"/>
        <w:rPr>
          <w:rFonts w:ascii="Times New Roman" w:hAnsi="Times New Roman" w:cs="宋体"/>
          <w:bCs/>
          <w:color w:val="000000" w:themeColor="text1"/>
          <w:szCs w:val="24"/>
        </w:rPr>
      </w:pPr>
      <w:r w:rsidRPr="004952F4">
        <w:rPr>
          <w:rFonts w:ascii="Times New Roman" w:hAnsi="Times New Roman" w:hint="eastAsia"/>
          <w:b/>
          <w:color w:val="000000" w:themeColor="text1"/>
          <w:szCs w:val="24"/>
        </w:rPr>
        <w:t>指标定义：</w:t>
      </w:r>
      <w:r w:rsidRPr="004952F4">
        <w:rPr>
          <w:rFonts w:ascii="Times New Roman" w:hAnsi="Times New Roman" w:hint="eastAsia"/>
          <w:color w:val="000000" w:themeColor="text1"/>
          <w:szCs w:val="24"/>
        </w:rPr>
        <w:t>在滚动</w:t>
      </w:r>
      <w:r w:rsidRPr="004952F4">
        <w:rPr>
          <w:rFonts w:ascii="Times New Roman" w:hAnsi="Times New Roman" w:cs="宋体" w:hint="eastAsia"/>
          <w:bCs/>
          <w:color w:val="000000" w:themeColor="text1"/>
          <w:szCs w:val="24"/>
        </w:rPr>
        <w:t>连续</w:t>
      </w:r>
      <w:r w:rsidR="00D30D73" w:rsidRPr="004952F4">
        <w:rPr>
          <w:rFonts w:ascii="Times New Roman" w:hAnsi="Times New Roman" w:cs="宋体" w:hint="eastAsia"/>
          <w:bCs/>
          <w:color w:val="000000" w:themeColor="text1"/>
          <w:szCs w:val="24"/>
        </w:rPr>
        <w:t>4</w:t>
      </w:r>
      <w:r w:rsidR="00D30D73" w:rsidRPr="004952F4">
        <w:rPr>
          <w:rFonts w:ascii="Times New Roman" w:hAnsi="Times New Roman" w:cs="宋体" w:hint="eastAsia"/>
          <w:bCs/>
          <w:color w:val="000000" w:themeColor="text1"/>
          <w:szCs w:val="24"/>
        </w:rPr>
        <w:t>个季度</w:t>
      </w:r>
      <w:r w:rsidRPr="004952F4">
        <w:rPr>
          <w:rFonts w:ascii="Times New Roman" w:hAnsi="Times New Roman" w:cs="宋体" w:hint="eastAsia"/>
          <w:bCs/>
          <w:color w:val="000000" w:themeColor="text1"/>
          <w:szCs w:val="24"/>
        </w:rPr>
        <w:t>通过定期测试得出的应急通讯系统成功执行其要求功能的百分比。定期测试</w:t>
      </w:r>
      <w:r w:rsidR="00684F60" w:rsidRPr="004952F4">
        <w:rPr>
          <w:rFonts w:ascii="Times New Roman" w:hAnsi="Times New Roman" w:cs="宋体" w:hint="eastAsia"/>
          <w:bCs/>
          <w:color w:val="000000" w:themeColor="text1"/>
          <w:szCs w:val="24"/>
        </w:rPr>
        <w:t>是</w:t>
      </w:r>
      <w:r w:rsidRPr="004952F4">
        <w:rPr>
          <w:rFonts w:ascii="Times New Roman" w:hAnsi="Times New Roman" w:cs="宋体" w:hint="eastAsia"/>
          <w:bCs/>
          <w:color w:val="000000" w:themeColor="text1"/>
          <w:szCs w:val="24"/>
        </w:rPr>
        <w:t>有规律有计划的测试应急通讯系统功能。以维修为目的的</w:t>
      </w:r>
      <w:r w:rsidR="00684F60" w:rsidRPr="004952F4">
        <w:rPr>
          <w:rFonts w:ascii="Times New Roman" w:hAnsi="Times New Roman" w:cs="宋体" w:hint="eastAsia"/>
          <w:bCs/>
          <w:color w:val="000000" w:themeColor="text1"/>
          <w:szCs w:val="24"/>
        </w:rPr>
        <w:t>试验</w:t>
      </w:r>
      <w:r w:rsidRPr="004952F4">
        <w:rPr>
          <w:rFonts w:ascii="Times New Roman" w:hAnsi="Times New Roman" w:cs="宋体" w:hint="eastAsia"/>
          <w:bCs/>
          <w:color w:val="000000" w:themeColor="text1"/>
          <w:szCs w:val="24"/>
        </w:rPr>
        <w:t>不包括在该指标中。</w:t>
      </w:r>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每季度以电厂为单位统计以下基础数据：</w:t>
      </w:r>
    </w:p>
    <w:p w:rsidR="00F95559" w:rsidRPr="004952F4" w:rsidRDefault="00F95559" w:rsidP="00295927">
      <w:pPr>
        <w:widowControl/>
        <w:numPr>
          <w:ilvl w:val="0"/>
          <w:numId w:val="22"/>
        </w:numPr>
        <w:spacing w:line="360" w:lineRule="auto"/>
        <w:contextualSpacing/>
        <w:jc w:val="left"/>
        <w:rPr>
          <w:rFonts w:ascii="Times New Roman" w:hAnsi="Times New Roman"/>
          <w:color w:val="000000" w:themeColor="text1"/>
          <w:szCs w:val="24"/>
        </w:rPr>
      </w:pPr>
      <w:r w:rsidRPr="004952F4">
        <w:rPr>
          <w:rFonts w:ascii="Times New Roman" w:hAnsi="Times New Roman" w:hint="eastAsia"/>
          <w:color w:val="000000" w:themeColor="text1"/>
          <w:szCs w:val="24"/>
        </w:rPr>
        <w:t>每季度的应急通讯系统测试总次数。</w:t>
      </w:r>
    </w:p>
    <w:p w:rsidR="00F95559" w:rsidRPr="004952F4" w:rsidRDefault="00F95559" w:rsidP="00295927">
      <w:pPr>
        <w:widowControl/>
        <w:numPr>
          <w:ilvl w:val="0"/>
          <w:numId w:val="22"/>
        </w:numPr>
        <w:spacing w:line="360" w:lineRule="auto"/>
        <w:contextualSpacing/>
        <w:jc w:val="left"/>
        <w:rPr>
          <w:rFonts w:ascii="Times New Roman" w:hAnsi="Times New Roman"/>
          <w:color w:val="000000" w:themeColor="text1"/>
          <w:szCs w:val="24"/>
        </w:rPr>
      </w:pPr>
      <w:r w:rsidRPr="004952F4">
        <w:rPr>
          <w:rFonts w:ascii="Times New Roman" w:hAnsi="Times New Roman" w:hint="eastAsia"/>
          <w:color w:val="000000" w:themeColor="text1"/>
          <w:szCs w:val="24"/>
        </w:rPr>
        <w:t>每季度应急通讯系统测试成功总次数。</w:t>
      </w:r>
    </w:p>
    <w:p w:rsidR="00D30D73" w:rsidRPr="004952F4" w:rsidRDefault="00D30D73" w:rsidP="006C70AA">
      <w:pPr>
        <w:widowControl/>
        <w:numPr>
          <w:ilvl w:val="0"/>
          <w:numId w:val="22"/>
        </w:numPr>
        <w:spacing w:line="360" w:lineRule="auto"/>
        <w:contextualSpacing/>
        <w:jc w:val="left"/>
        <w:rPr>
          <w:rFonts w:ascii="Times New Roman" w:hAnsi="Times New Roman"/>
          <w:color w:val="000000" w:themeColor="text1"/>
          <w:szCs w:val="24"/>
        </w:rPr>
      </w:pPr>
      <w:r w:rsidRPr="004952F4">
        <w:rPr>
          <w:rFonts w:ascii="Times New Roman" w:eastAsia="宋体" w:hAnsi="Times New Roman" w:hint="eastAsia"/>
          <w:color w:val="000000" w:themeColor="text1"/>
          <w:szCs w:val="24"/>
        </w:rPr>
        <w:t>并累计上述数据的滚动连续</w:t>
      </w:r>
      <w:r w:rsidR="006C70AA" w:rsidRPr="004952F4">
        <w:rPr>
          <w:rFonts w:ascii="Times New Roman" w:eastAsia="宋体" w:hAnsi="Times New Roman"/>
          <w:color w:val="000000" w:themeColor="text1"/>
          <w:szCs w:val="24"/>
        </w:rPr>
        <w:t>4</w:t>
      </w:r>
      <w:r w:rsidRPr="004952F4">
        <w:rPr>
          <w:rFonts w:ascii="Times New Roman" w:eastAsia="宋体" w:hAnsi="Times New Roman" w:hint="eastAsia"/>
          <w:color w:val="000000" w:themeColor="text1"/>
          <w:szCs w:val="24"/>
        </w:rPr>
        <w:t>季度值。</w:t>
      </w:r>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spacing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hint="eastAsia"/>
              <w:color w:val="000000" w:themeColor="text1"/>
              <w:sz w:val="21"/>
              <w:szCs w:val="21"/>
            </w:rPr>
            <m:t>应急通讯系统可靠性</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s="宋体"/>
                  <w:color w:val="000000" w:themeColor="text1"/>
                  <w:sz w:val="21"/>
                  <w:szCs w:val="21"/>
                </w:rPr>
                <m:t>滚动连续</m:t>
              </m:r>
              <m:r>
                <m:rPr>
                  <m:sty m:val="p"/>
                </m:rPr>
                <w:rPr>
                  <w:rFonts w:ascii="Cambria Math" w:hAnsi="Cambria Math" w:cs="宋体"/>
                  <w:color w:val="000000" w:themeColor="text1"/>
                  <w:sz w:val="21"/>
                  <w:szCs w:val="21"/>
                </w:rPr>
                <m:t>4</m:t>
              </m:r>
              <m:r>
                <m:rPr>
                  <m:sty m:val="p"/>
                </m:rPr>
                <w:rPr>
                  <w:rFonts w:ascii="Cambria Math" w:hAnsi="Cambria Math" w:cs="宋体"/>
                  <w:color w:val="000000" w:themeColor="text1"/>
                  <w:sz w:val="21"/>
                  <w:szCs w:val="21"/>
                </w:rPr>
                <m:t>个季度内</m:t>
              </m:r>
              <m:r>
                <m:rPr>
                  <m:sty m:val="p"/>
                </m:rPr>
                <w:rPr>
                  <w:rFonts w:ascii="Cambria Math" w:hAnsi="Cambria Math" w:cs="宋体" w:hint="eastAsia"/>
                  <w:color w:val="000000" w:themeColor="text1"/>
                  <w:sz w:val="21"/>
                  <w:szCs w:val="21"/>
                </w:rPr>
                <m:t>应急通讯系统测试成功</m:t>
              </m:r>
              <m:r>
                <m:rPr>
                  <m:sty m:val="p"/>
                </m:rPr>
                <w:rPr>
                  <w:rFonts w:ascii="Cambria Math" w:hAnsi="Cambria Math" w:cs="宋体"/>
                  <w:color w:val="000000" w:themeColor="text1"/>
                  <w:sz w:val="21"/>
                  <w:szCs w:val="21"/>
                </w:rPr>
                <m:t>总</m:t>
              </m:r>
              <m:r>
                <m:rPr>
                  <m:sty m:val="p"/>
                </m:rPr>
                <w:rPr>
                  <w:rFonts w:ascii="Cambria Math" w:hAnsi="Cambria Math" w:cs="宋体" w:hint="eastAsia"/>
                  <w:color w:val="000000" w:themeColor="text1"/>
                  <w:sz w:val="21"/>
                  <w:szCs w:val="21"/>
                </w:rPr>
                <m:t>次数</m:t>
              </m:r>
            </m:num>
            <m:den>
              <m:r>
                <m:rPr>
                  <m:sty m:val="p"/>
                </m:rPr>
                <w:rPr>
                  <w:rFonts w:ascii="Cambria Math" w:hAnsi="Cambria Math" w:cs="宋体"/>
                  <w:color w:val="000000" w:themeColor="text1"/>
                  <w:sz w:val="21"/>
                  <w:szCs w:val="21"/>
                </w:rPr>
                <m:t>滚动连续</m:t>
              </m:r>
              <m:r>
                <m:rPr>
                  <m:sty m:val="p"/>
                </m:rPr>
                <w:rPr>
                  <w:rFonts w:ascii="Cambria Math" w:hAnsi="Cambria Math" w:cs="宋体"/>
                  <w:color w:val="000000" w:themeColor="text1"/>
                  <w:sz w:val="21"/>
                  <w:szCs w:val="21"/>
                </w:rPr>
                <m:t>4</m:t>
              </m:r>
              <m:r>
                <m:rPr>
                  <m:sty m:val="p"/>
                </m:rPr>
                <w:rPr>
                  <w:rFonts w:ascii="Cambria Math" w:hAnsi="Cambria Math" w:cs="宋体"/>
                  <w:color w:val="000000" w:themeColor="text1"/>
                  <w:sz w:val="21"/>
                  <w:szCs w:val="21"/>
                </w:rPr>
                <m:t>个季度内</m:t>
              </m:r>
              <m:r>
                <m:rPr>
                  <m:sty m:val="p"/>
                </m:rPr>
                <w:rPr>
                  <w:rFonts w:ascii="Cambria Math" w:hAnsi="Cambria Math" w:cs="宋体" w:hint="eastAsia"/>
                  <w:color w:val="000000" w:themeColor="text1"/>
                  <w:sz w:val="21"/>
                  <w:szCs w:val="21"/>
                </w:rPr>
                <m:t>应急通讯系统测试</m:t>
              </m:r>
              <m:r>
                <m:rPr>
                  <m:sty m:val="p"/>
                </m:rPr>
                <w:rPr>
                  <w:rFonts w:ascii="Cambria Math" w:hAnsi="Cambria Math" w:cs="宋体"/>
                  <w:color w:val="000000" w:themeColor="text1"/>
                  <w:sz w:val="21"/>
                  <w:szCs w:val="21"/>
                </w:rPr>
                <m:t>总</m:t>
              </m:r>
              <m:r>
                <m:rPr>
                  <m:sty m:val="p"/>
                </m:rPr>
                <w:rPr>
                  <w:rFonts w:ascii="Cambria Math" w:hAnsi="Cambria Math" w:cs="宋体" w:hint="eastAsia"/>
                  <w:color w:val="000000" w:themeColor="text1"/>
                  <w:sz w:val="21"/>
                  <w:szCs w:val="21"/>
                </w:rPr>
                <m:t>次数</m:t>
              </m:r>
            </m:den>
          </m:f>
          <m:r>
            <m:rPr>
              <m:sty m:val="p"/>
            </m:rPr>
            <w:rPr>
              <w:rFonts w:ascii="Cambria Math" w:hAnsi="Cambria Math"/>
              <w:color w:val="000000" w:themeColor="text1"/>
              <w:sz w:val="21"/>
              <w:szCs w:val="21"/>
            </w:rPr>
            <m:t>×100%</m:t>
          </m:r>
        </m:oMath>
      </m:oMathPara>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F95559" w:rsidP="00F95559">
      <w:pPr>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006C70AA" w:rsidRPr="004952F4">
        <w:rPr>
          <w:rFonts w:ascii="Times New Roman" w:hAnsi="Times New Roman" w:cs="宋体" w:hint="eastAsia"/>
          <w:color w:val="000000" w:themeColor="text1"/>
          <w:szCs w:val="24"/>
        </w:rPr>
        <w:t>滚动</w:t>
      </w:r>
      <w:r w:rsidRPr="004952F4">
        <w:rPr>
          <w:rFonts w:ascii="Times New Roman" w:hAnsi="Times New Roman" w:cs="宋体" w:hint="eastAsia"/>
          <w:color w:val="000000" w:themeColor="text1"/>
          <w:szCs w:val="24"/>
        </w:rPr>
        <w:t>连续</w:t>
      </w:r>
      <w:r w:rsidR="006C70AA" w:rsidRPr="004952F4">
        <w:rPr>
          <w:rFonts w:ascii="Times New Roman" w:hAnsi="Times New Roman" w:cs="宋体" w:hint="eastAsia"/>
          <w:color w:val="000000" w:themeColor="text1"/>
          <w:szCs w:val="24"/>
        </w:rPr>
        <w:t>4</w:t>
      </w:r>
      <w:r w:rsidR="006C70AA" w:rsidRPr="004952F4">
        <w:rPr>
          <w:rFonts w:ascii="Times New Roman" w:hAnsi="Times New Roman" w:cs="宋体" w:hint="eastAsia"/>
          <w:color w:val="000000" w:themeColor="text1"/>
          <w:szCs w:val="24"/>
        </w:rPr>
        <w:t>季度</w:t>
      </w:r>
      <w:r w:rsidRPr="004952F4">
        <w:rPr>
          <w:rFonts w:ascii="Times New Roman" w:hAnsi="Times New Roman" w:cs="宋体" w:hint="eastAsia"/>
          <w:color w:val="000000" w:themeColor="text1"/>
          <w:szCs w:val="24"/>
        </w:rPr>
        <w:t>值。</w:t>
      </w:r>
      <w:r w:rsidR="006C70AA" w:rsidRPr="004952F4">
        <w:rPr>
          <w:rFonts w:ascii="Times New Roman" w:hAnsi="Times New Roman" w:cs="宋体" w:hint="eastAsia"/>
          <w:color w:val="000000" w:themeColor="text1"/>
          <w:szCs w:val="24"/>
        </w:rPr>
        <w:t>状态判定</w:t>
      </w:r>
      <w:r w:rsidRPr="004952F4">
        <w:rPr>
          <w:rFonts w:ascii="Times New Roman" w:eastAsia="宋体" w:hAnsi="Times New Roman" w:hint="eastAsia"/>
          <w:color w:val="000000" w:themeColor="text1"/>
          <w:szCs w:val="24"/>
        </w:rPr>
        <w:t>频度</w:t>
      </w:r>
      <w:r w:rsidRPr="004952F4">
        <w:rPr>
          <w:rFonts w:ascii="Times New Roman" w:eastAsia="宋体" w:hAnsi="Times New Roman"/>
          <w:color w:val="000000" w:themeColor="text1"/>
          <w:szCs w:val="24"/>
        </w:rPr>
        <w:t>为</w:t>
      </w:r>
      <w:r w:rsidRPr="004952F4">
        <w:rPr>
          <w:rFonts w:ascii="Times New Roman" w:eastAsia="宋体" w:hAnsi="Times New Roman" w:hint="eastAsia"/>
          <w:color w:val="000000" w:themeColor="text1"/>
          <w:szCs w:val="24"/>
        </w:rPr>
        <w:t>季</w:t>
      </w:r>
      <w:r w:rsidRPr="004952F4">
        <w:rPr>
          <w:rFonts w:ascii="Times New Roman" w:eastAsia="宋体" w:hAnsi="Times New Roman"/>
          <w:color w:val="000000" w:themeColor="text1"/>
          <w:szCs w:val="24"/>
        </w:rPr>
        <w:t>度。</w:t>
      </w:r>
    </w:p>
    <w:tbl>
      <w:tblPr>
        <w:tblW w:w="85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9"/>
        <w:gridCol w:w="1134"/>
        <w:gridCol w:w="3402"/>
        <w:gridCol w:w="1276"/>
      </w:tblGrid>
      <w:tr w:rsidR="00F95559" w:rsidRPr="004952F4" w:rsidTr="00FB780E">
        <w:trPr>
          <w:trHeight w:val="270"/>
        </w:trPr>
        <w:tc>
          <w:tcPr>
            <w:tcW w:w="2709" w:type="dxa"/>
          </w:tcPr>
          <w:p w:rsidR="00F95559" w:rsidRPr="004952F4" w:rsidRDefault="00F95559" w:rsidP="00F95559">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1134"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3402"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1276" w:type="dxa"/>
            <w:shd w:val="clear" w:color="auto" w:fill="auto"/>
            <w:noWrap/>
            <w:hideMark/>
          </w:tcPr>
          <w:p w:rsidR="00F95559" w:rsidRPr="004952F4" w:rsidRDefault="00D030D0" w:rsidP="00F95559">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F95559" w:rsidRPr="004952F4" w:rsidTr="00FB780E">
        <w:trPr>
          <w:trHeight w:val="270"/>
        </w:trPr>
        <w:tc>
          <w:tcPr>
            <w:tcW w:w="2709" w:type="dxa"/>
          </w:tcPr>
          <w:p w:rsidR="00F95559" w:rsidRPr="004952F4" w:rsidRDefault="00F95559" w:rsidP="00D1117B">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应急通讯系统可靠性</w:t>
            </w:r>
          </w:p>
        </w:tc>
        <w:tc>
          <w:tcPr>
            <w:tcW w:w="1134" w:type="dxa"/>
            <w:shd w:val="clear" w:color="auto" w:fill="auto"/>
            <w:noWrap/>
            <w:hideMark/>
          </w:tcPr>
          <w:p w:rsidR="00F95559" w:rsidRPr="004952F4" w:rsidRDefault="00F95559" w:rsidP="00C753C5">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02568A" w:rsidRPr="004952F4">
              <w:rPr>
                <w:rFonts w:ascii="Times New Roman" w:hAnsi="Times New Roman"/>
                <w:color w:val="000000" w:themeColor="text1"/>
                <w:sz w:val="21"/>
                <w:szCs w:val="21"/>
              </w:rPr>
              <w:t>9</w:t>
            </w:r>
            <w:r w:rsidR="00C753C5" w:rsidRPr="004952F4">
              <w:rPr>
                <w:rFonts w:ascii="Times New Roman" w:hAnsi="Times New Roman"/>
                <w:color w:val="000000" w:themeColor="text1"/>
                <w:sz w:val="21"/>
                <w:szCs w:val="21"/>
              </w:rPr>
              <w:t>4</w:t>
            </w:r>
            <w:r w:rsidRPr="004952F4">
              <w:rPr>
                <w:rFonts w:ascii="Times New Roman" w:hAnsi="Times New Roman"/>
                <w:color w:val="000000" w:themeColor="text1"/>
                <w:sz w:val="21"/>
                <w:szCs w:val="21"/>
              </w:rPr>
              <w:t>%</w:t>
            </w:r>
          </w:p>
        </w:tc>
        <w:tc>
          <w:tcPr>
            <w:tcW w:w="3402" w:type="dxa"/>
            <w:shd w:val="clear" w:color="auto" w:fill="auto"/>
            <w:noWrap/>
            <w:hideMark/>
          </w:tcPr>
          <w:p w:rsidR="00F95559" w:rsidRPr="004952F4" w:rsidRDefault="0002568A" w:rsidP="00C753C5">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9</w:t>
            </w:r>
            <w:r w:rsidR="00C753C5" w:rsidRPr="004952F4">
              <w:rPr>
                <w:rFonts w:ascii="Times New Roman" w:hAnsi="Times New Roman"/>
                <w:color w:val="000000" w:themeColor="text1"/>
                <w:sz w:val="21"/>
                <w:szCs w:val="21"/>
              </w:rPr>
              <w:t>4</w:t>
            </w:r>
            <w:r w:rsidR="00F95559" w:rsidRPr="004952F4">
              <w:rPr>
                <w:rFonts w:ascii="Times New Roman" w:hAnsi="Times New Roman"/>
                <w:color w:val="000000" w:themeColor="text1"/>
                <w:sz w:val="21"/>
                <w:szCs w:val="21"/>
              </w:rPr>
              <w:t>%</w:t>
            </w:r>
            <w:r w:rsidR="00F95559" w:rsidRPr="004952F4">
              <w:rPr>
                <w:rFonts w:ascii="Times New Roman" w:hAnsi="Times New Roman" w:hint="eastAsia"/>
                <w:color w:val="000000" w:themeColor="text1"/>
                <w:sz w:val="21"/>
                <w:szCs w:val="21"/>
              </w:rPr>
              <w:t>＞</w:t>
            </w:r>
            <w:r w:rsidRPr="004952F4">
              <w:rPr>
                <w:rFonts w:ascii="Times New Roman" w:hAnsi="Times New Roman" w:hint="eastAsia"/>
                <w:color w:val="000000" w:themeColor="text1"/>
                <w:sz w:val="21"/>
                <w:szCs w:val="21"/>
              </w:rPr>
              <w:t>应急通讯系统可靠性</w:t>
            </w:r>
            <w:r w:rsidR="00F95559" w:rsidRPr="004952F4">
              <w:rPr>
                <w:rFonts w:ascii="Times New Roman" w:hAnsi="Times New Roman" w:hint="eastAsia"/>
                <w:color w:val="000000" w:themeColor="text1"/>
                <w:sz w:val="21"/>
                <w:szCs w:val="21"/>
              </w:rPr>
              <w:t>≥</w:t>
            </w:r>
            <w:r w:rsidR="00C753C5" w:rsidRPr="004952F4">
              <w:rPr>
                <w:rFonts w:ascii="Times New Roman" w:hAnsi="Times New Roman"/>
                <w:color w:val="000000" w:themeColor="text1"/>
                <w:sz w:val="21"/>
                <w:szCs w:val="21"/>
              </w:rPr>
              <w:t>9</w:t>
            </w:r>
            <w:r w:rsidRPr="004952F4">
              <w:rPr>
                <w:rFonts w:ascii="Times New Roman" w:hAnsi="Times New Roman"/>
                <w:color w:val="000000" w:themeColor="text1"/>
                <w:sz w:val="21"/>
                <w:szCs w:val="21"/>
              </w:rPr>
              <w:t>0</w:t>
            </w:r>
            <w:r w:rsidR="00F95559" w:rsidRPr="004952F4">
              <w:rPr>
                <w:rFonts w:ascii="Times New Roman" w:hAnsi="Times New Roman"/>
                <w:color w:val="000000" w:themeColor="text1"/>
                <w:sz w:val="21"/>
                <w:szCs w:val="21"/>
              </w:rPr>
              <w:t>%</w:t>
            </w:r>
          </w:p>
        </w:tc>
        <w:tc>
          <w:tcPr>
            <w:tcW w:w="1276" w:type="dxa"/>
            <w:shd w:val="clear" w:color="auto" w:fill="auto"/>
            <w:noWrap/>
            <w:hideMark/>
          </w:tcPr>
          <w:p w:rsidR="00F95559" w:rsidRPr="004952F4" w:rsidRDefault="00F95559" w:rsidP="00C753C5">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C753C5" w:rsidRPr="004952F4">
              <w:rPr>
                <w:rFonts w:ascii="Times New Roman" w:hAnsi="Times New Roman"/>
                <w:color w:val="000000" w:themeColor="text1"/>
                <w:sz w:val="21"/>
                <w:szCs w:val="21"/>
              </w:rPr>
              <w:t>9</w:t>
            </w:r>
            <w:r w:rsidR="0002568A" w:rsidRPr="004952F4">
              <w:rPr>
                <w:rFonts w:ascii="Times New Roman" w:hAnsi="Times New Roman"/>
                <w:color w:val="000000" w:themeColor="text1"/>
                <w:sz w:val="21"/>
                <w:szCs w:val="21"/>
              </w:rPr>
              <w:t>0</w:t>
            </w:r>
            <w:r w:rsidRPr="004952F4">
              <w:rPr>
                <w:rFonts w:ascii="Times New Roman" w:hAnsi="Times New Roman"/>
                <w:color w:val="000000" w:themeColor="text1"/>
                <w:sz w:val="21"/>
                <w:szCs w:val="21"/>
              </w:rPr>
              <w:t>%</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68" w:name="_Toc492631164"/>
      <w:bookmarkStart w:id="69" w:name="_Toc493592066"/>
      <w:bookmarkStart w:id="70" w:name="_Toc503356690"/>
      <w:bookmarkStart w:id="71" w:name="_Toc7284301"/>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72" w:name="_Toc10446870"/>
      <w:bookmarkStart w:id="73" w:name="_Toc10447044"/>
      <w:r w:rsidRPr="004952F4">
        <w:rPr>
          <w:rFonts w:ascii="Times New Roman" w:hAnsi="Times New Roman" w:hint="eastAsia"/>
          <w:b/>
          <w:color w:val="000000" w:themeColor="text1"/>
          <w:szCs w:val="24"/>
        </w:rPr>
        <w:lastRenderedPageBreak/>
        <w:t>重大</w:t>
      </w:r>
      <w:r w:rsidR="002E222F" w:rsidRPr="004952F4">
        <w:rPr>
          <w:rFonts w:ascii="Times New Roman" w:hAnsi="Times New Roman" w:hint="eastAsia"/>
          <w:b/>
          <w:color w:val="000000" w:themeColor="text1"/>
          <w:szCs w:val="24"/>
        </w:rPr>
        <w:t>安保</w:t>
      </w:r>
      <w:r w:rsidRPr="004952F4">
        <w:rPr>
          <w:rFonts w:ascii="Times New Roman" w:hAnsi="Times New Roman" w:hint="eastAsia"/>
          <w:b/>
          <w:color w:val="000000" w:themeColor="text1"/>
          <w:szCs w:val="24"/>
        </w:rPr>
        <w:t>事件</w:t>
      </w:r>
      <w:bookmarkEnd w:id="68"/>
      <w:bookmarkEnd w:id="69"/>
      <w:r w:rsidRPr="004952F4">
        <w:rPr>
          <w:rFonts w:ascii="Times New Roman" w:hAnsi="Times New Roman" w:hint="eastAsia"/>
          <w:b/>
          <w:color w:val="000000" w:themeColor="text1"/>
          <w:szCs w:val="24"/>
        </w:rPr>
        <w:t>数</w:t>
      </w:r>
      <w:bookmarkEnd w:id="70"/>
      <w:r w:rsidR="004E0AF4" w:rsidRPr="004952F4">
        <w:rPr>
          <w:rFonts w:ascii="Times New Roman" w:hAnsi="Times New Roman" w:hint="eastAsia"/>
          <w:b/>
          <w:color w:val="000000" w:themeColor="text1"/>
          <w:szCs w:val="24"/>
        </w:rPr>
        <w:t>量</w:t>
      </w:r>
      <w:bookmarkEnd w:id="71"/>
      <w:bookmarkEnd w:id="72"/>
      <w:bookmarkEnd w:id="73"/>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重大</w:t>
      </w:r>
      <w:r w:rsidR="002E222F" w:rsidRPr="004952F4">
        <w:rPr>
          <w:rFonts w:ascii="Times New Roman" w:hAnsi="Times New Roman" w:hint="eastAsia"/>
          <w:color w:val="000000" w:themeColor="text1"/>
          <w:szCs w:val="24"/>
        </w:rPr>
        <w:t>安保</w:t>
      </w:r>
      <w:r w:rsidRPr="004952F4">
        <w:rPr>
          <w:rFonts w:ascii="Times New Roman" w:hAnsi="Times New Roman" w:hint="eastAsia"/>
          <w:color w:val="000000" w:themeColor="text1"/>
          <w:szCs w:val="24"/>
        </w:rPr>
        <w:t>事件数</w:t>
      </w:r>
      <w:r w:rsidR="004E0AF4" w:rsidRPr="004952F4">
        <w:rPr>
          <w:rFonts w:ascii="Times New Roman" w:hAnsi="Times New Roman" w:hint="eastAsia"/>
          <w:color w:val="000000" w:themeColor="text1"/>
          <w:szCs w:val="24"/>
        </w:rPr>
        <w:t>量</w:t>
      </w:r>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00DB0E42" w:rsidRPr="004952F4">
        <w:rPr>
          <w:rFonts w:ascii="Times New Roman" w:hAnsi="Times New Roman" w:hint="eastAsia"/>
          <w:color w:val="000000" w:themeColor="text1"/>
          <w:szCs w:val="24"/>
        </w:rPr>
        <w:t>安</w:t>
      </w:r>
      <w:r w:rsidRPr="004952F4">
        <w:rPr>
          <w:rFonts w:ascii="Times New Roman" w:hAnsi="Times New Roman" w:hint="eastAsia"/>
          <w:color w:val="000000" w:themeColor="text1"/>
          <w:szCs w:val="24"/>
        </w:rPr>
        <w:t>保</w:t>
      </w:r>
    </w:p>
    <w:p w:rsidR="00F95559" w:rsidRPr="004952F4" w:rsidRDefault="00F95559" w:rsidP="00F95559">
      <w:pPr>
        <w:autoSpaceDE w:val="0"/>
        <w:autoSpaceDN w:val="0"/>
        <w:adjustRightIn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指标定义：</w:t>
      </w:r>
      <w:r w:rsidRPr="004952F4">
        <w:rPr>
          <w:rFonts w:ascii="Times New Roman" w:hAnsi="Times New Roman" w:cs="Arial" w:hint="eastAsia"/>
          <w:color w:val="000000" w:themeColor="text1"/>
          <w:kern w:val="0"/>
          <w:szCs w:val="24"/>
        </w:rPr>
        <w:t>核电厂发生核材料或核设施被恶意破坏、核材料失窃、重要厂房或关键设备被人为故意破坏、刑事案件、员工遭受威胁生命的恶意攻击事件的次数。</w:t>
      </w:r>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utoSpaceDE w:val="0"/>
        <w:autoSpaceDN w:val="0"/>
        <w:adjustRightIn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w:t>
      </w:r>
      <w:r w:rsidR="00F95559" w:rsidRPr="004952F4">
        <w:rPr>
          <w:rFonts w:ascii="Times New Roman" w:hAnsi="Times New Roman" w:hint="eastAsia"/>
          <w:color w:val="000000" w:themeColor="text1"/>
          <w:szCs w:val="24"/>
        </w:rPr>
        <w:t>每月以电厂为单位统计重大</w:t>
      </w:r>
      <w:r w:rsidR="005E69FD" w:rsidRPr="004952F4">
        <w:rPr>
          <w:rFonts w:ascii="Times New Roman" w:hAnsi="Times New Roman" w:hint="eastAsia"/>
          <w:color w:val="000000" w:themeColor="text1"/>
          <w:szCs w:val="24"/>
        </w:rPr>
        <w:t>安保</w:t>
      </w:r>
      <w:r w:rsidR="00F95559" w:rsidRPr="004952F4">
        <w:rPr>
          <w:rFonts w:ascii="Times New Roman" w:hAnsi="Times New Roman" w:hint="eastAsia"/>
          <w:color w:val="000000" w:themeColor="text1"/>
          <w:szCs w:val="24"/>
        </w:rPr>
        <w:t>事件数量。</w:t>
      </w:r>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累计统计周期内发生的重大</w:t>
      </w:r>
      <w:r w:rsidR="005E69FD" w:rsidRPr="004952F4">
        <w:rPr>
          <w:rFonts w:ascii="Times New Roman" w:hAnsi="Times New Roman" w:hint="eastAsia"/>
          <w:color w:val="000000" w:themeColor="text1"/>
          <w:szCs w:val="24"/>
        </w:rPr>
        <w:t>安保</w:t>
      </w:r>
      <w:r w:rsidRPr="004952F4">
        <w:rPr>
          <w:rFonts w:ascii="Times New Roman" w:hAnsi="Times New Roman" w:hint="eastAsia"/>
          <w:color w:val="000000" w:themeColor="text1"/>
          <w:szCs w:val="24"/>
        </w:rPr>
        <w:t>事件。</w:t>
      </w:r>
    </w:p>
    <w:p w:rsidR="00F95559" w:rsidRPr="004952F4" w:rsidRDefault="00F95559" w:rsidP="00F95559">
      <w:pPr>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7F77D7" w:rsidP="00F95559">
      <w:pPr>
        <w:spacing w:line="360" w:lineRule="auto"/>
        <w:rPr>
          <w:rFonts w:ascii="Times New Roman" w:eastAsia="宋体" w:hAnsi="Times New Roman"/>
          <w:color w:val="000000" w:themeColor="text1"/>
          <w:szCs w:val="24"/>
        </w:rPr>
      </w:pPr>
      <w:r w:rsidRPr="004952F4">
        <w:rPr>
          <w:rFonts w:ascii="Times New Roman" w:hAnsi="Times New Roman" w:hint="eastAsia"/>
          <w:color w:val="000000" w:themeColor="text1"/>
          <w:szCs w:val="24"/>
        </w:rPr>
        <w:t>本指标的状态判定准则适用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月滚动累计值。状态判定</w:t>
      </w:r>
      <w:r w:rsidRPr="004952F4">
        <w:rPr>
          <w:rFonts w:ascii="Times New Roman" w:hAnsi="Times New Roman" w:cs="宋体" w:hint="eastAsia"/>
          <w:color w:val="000000" w:themeColor="text1"/>
          <w:szCs w:val="24"/>
        </w:rPr>
        <w:t>频度</w:t>
      </w:r>
      <w:r w:rsidRPr="004952F4">
        <w:rPr>
          <w:rFonts w:ascii="Times New Roman" w:hAnsi="Times New Roman" w:cs="宋体"/>
          <w:color w:val="000000" w:themeColor="text1"/>
          <w:szCs w:val="24"/>
        </w:rPr>
        <w:t>为月度。</w:t>
      </w:r>
    </w:p>
    <w:tbl>
      <w:tblPr>
        <w:tblpPr w:leftFromText="180" w:rightFromText="180" w:vertAnchor="text" w:horzAnchor="margin" w:tblpY="238"/>
        <w:tblW w:w="8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5"/>
        <w:gridCol w:w="2107"/>
        <w:gridCol w:w="2107"/>
        <w:gridCol w:w="1740"/>
      </w:tblGrid>
      <w:tr w:rsidR="00192A4B" w:rsidRPr="004952F4" w:rsidTr="00192A4B">
        <w:trPr>
          <w:trHeight w:val="270"/>
        </w:trPr>
        <w:tc>
          <w:tcPr>
            <w:tcW w:w="2425" w:type="dxa"/>
          </w:tcPr>
          <w:p w:rsidR="00192A4B" w:rsidRPr="004952F4" w:rsidRDefault="00192A4B" w:rsidP="00192A4B">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指标名称</w:t>
            </w:r>
          </w:p>
        </w:tc>
        <w:tc>
          <w:tcPr>
            <w:tcW w:w="2107" w:type="dxa"/>
            <w:shd w:val="clear" w:color="auto" w:fill="auto"/>
            <w:noWrap/>
            <w:hideMark/>
          </w:tcPr>
          <w:p w:rsidR="00192A4B" w:rsidRPr="004952F4" w:rsidRDefault="00192A4B" w:rsidP="00192A4B">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优秀</w:t>
            </w:r>
          </w:p>
        </w:tc>
        <w:tc>
          <w:tcPr>
            <w:tcW w:w="2107" w:type="dxa"/>
            <w:shd w:val="clear" w:color="auto" w:fill="auto"/>
            <w:noWrap/>
            <w:hideMark/>
          </w:tcPr>
          <w:p w:rsidR="00192A4B" w:rsidRPr="004952F4" w:rsidRDefault="00192A4B" w:rsidP="00192A4B">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中值</w:t>
            </w:r>
          </w:p>
        </w:tc>
        <w:tc>
          <w:tcPr>
            <w:tcW w:w="1740" w:type="dxa"/>
            <w:shd w:val="clear" w:color="auto" w:fill="auto"/>
            <w:noWrap/>
            <w:hideMark/>
          </w:tcPr>
          <w:p w:rsidR="00192A4B" w:rsidRPr="004952F4" w:rsidRDefault="00192A4B" w:rsidP="00192A4B">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待改进</w:t>
            </w:r>
          </w:p>
        </w:tc>
      </w:tr>
      <w:tr w:rsidR="00192A4B" w:rsidRPr="004952F4" w:rsidTr="00192A4B">
        <w:trPr>
          <w:trHeight w:val="270"/>
        </w:trPr>
        <w:tc>
          <w:tcPr>
            <w:tcW w:w="2425" w:type="dxa"/>
          </w:tcPr>
          <w:p w:rsidR="00192A4B" w:rsidRPr="004952F4" w:rsidRDefault="00192A4B" w:rsidP="00192A4B">
            <w:pPr>
              <w:spacing w:line="36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重大安保事件数量</w:t>
            </w:r>
          </w:p>
        </w:tc>
        <w:tc>
          <w:tcPr>
            <w:tcW w:w="2107" w:type="dxa"/>
            <w:shd w:val="clear" w:color="auto" w:fill="auto"/>
            <w:noWrap/>
            <w:hideMark/>
          </w:tcPr>
          <w:p w:rsidR="00192A4B" w:rsidRPr="004952F4" w:rsidRDefault="00192A4B" w:rsidP="00192A4B">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0</w:t>
            </w:r>
          </w:p>
        </w:tc>
        <w:tc>
          <w:tcPr>
            <w:tcW w:w="2107" w:type="dxa"/>
            <w:shd w:val="clear" w:color="auto" w:fill="auto"/>
            <w:noWrap/>
            <w:hideMark/>
          </w:tcPr>
          <w:p w:rsidR="00192A4B" w:rsidRPr="004952F4" w:rsidRDefault="00192A4B" w:rsidP="00192A4B">
            <w:pPr>
              <w:spacing w:line="36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NA</w:t>
            </w:r>
          </w:p>
        </w:tc>
        <w:tc>
          <w:tcPr>
            <w:tcW w:w="1740" w:type="dxa"/>
            <w:shd w:val="clear" w:color="auto" w:fill="auto"/>
            <w:noWrap/>
            <w:hideMark/>
          </w:tcPr>
          <w:p w:rsidR="00192A4B" w:rsidRPr="004952F4" w:rsidRDefault="00192A4B" w:rsidP="00192A4B">
            <w:pPr>
              <w:spacing w:line="36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1</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74" w:name="_Toc492631183"/>
      <w:bookmarkStart w:id="75" w:name="_Toc503356692"/>
      <w:bookmarkStart w:id="76" w:name="_Toc7284303"/>
      <w:bookmarkStart w:id="77" w:name="_Toc492631175"/>
      <w:bookmarkEnd w:id="29"/>
      <w:bookmarkEnd w:id="30"/>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590116" w:rsidP="003C7372">
      <w:pPr>
        <w:numPr>
          <w:ilvl w:val="0"/>
          <w:numId w:val="2"/>
        </w:numPr>
        <w:spacing w:beforeLines="50" w:afterLines="50" w:line="360" w:lineRule="auto"/>
        <w:outlineLvl w:val="0"/>
        <w:rPr>
          <w:rFonts w:ascii="Times New Roman" w:hAnsi="Times New Roman"/>
          <w:b/>
          <w:color w:val="000000" w:themeColor="text1"/>
          <w:szCs w:val="24"/>
        </w:rPr>
      </w:pPr>
      <w:bookmarkStart w:id="78" w:name="_Toc10446871"/>
      <w:bookmarkStart w:id="79" w:name="_Toc10447045"/>
      <w:r w:rsidRPr="004952F4">
        <w:rPr>
          <w:rFonts w:ascii="Times New Roman" w:hAnsi="Times New Roman" w:hint="eastAsia"/>
          <w:b/>
          <w:color w:val="000000" w:themeColor="text1"/>
          <w:szCs w:val="24"/>
        </w:rPr>
        <w:lastRenderedPageBreak/>
        <w:t>机组运行业绩指标</w:t>
      </w:r>
      <w:r w:rsidR="00F95559" w:rsidRPr="004952F4">
        <w:rPr>
          <w:rFonts w:ascii="Times New Roman" w:hAnsi="Times New Roman" w:hint="eastAsia"/>
          <w:b/>
          <w:color w:val="000000" w:themeColor="text1"/>
          <w:szCs w:val="24"/>
        </w:rPr>
        <w:t>综合指数</w:t>
      </w:r>
      <w:bookmarkEnd w:id="74"/>
      <w:bookmarkEnd w:id="75"/>
      <w:bookmarkEnd w:id="76"/>
      <w:bookmarkEnd w:id="78"/>
      <w:bookmarkEnd w:id="79"/>
    </w:p>
    <w:p w:rsidR="00F95559" w:rsidRPr="004952F4" w:rsidRDefault="00F95559" w:rsidP="00CB59A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00590116" w:rsidRPr="004952F4">
        <w:rPr>
          <w:rFonts w:ascii="Times New Roman" w:hAnsi="Times New Roman" w:hint="eastAsia"/>
          <w:color w:val="000000" w:themeColor="text1"/>
          <w:szCs w:val="24"/>
        </w:rPr>
        <w:t>机组</w:t>
      </w:r>
      <w:r w:rsidR="00590116" w:rsidRPr="004952F4">
        <w:rPr>
          <w:rFonts w:ascii="Times New Roman" w:hAnsi="Times New Roman"/>
          <w:color w:val="000000" w:themeColor="text1"/>
          <w:szCs w:val="24"/>
        </w:rPr>
        <w:t>运行业绩指标</w:t>
      </w:r>
      <w:r w:rsidRPr="004952F4">
        <w:rPr>
          <w:rFonts w:ascii="Times New Roman" w:hAnsi="Times New Roman" w:hint="eastAsia"/>
          <w:color w:val="000000" w:themeColor="text1"/>
          <w:szCs w:val="24"/>
        </w:rPr>
        <w:t>综合指数</w:t>
      </w:r>
    </w:p>
    <w:p w:rsidR="00F95559" w:rsidRPr="004952F4" w:rsidRDefault="00F95559" w:rsidP="00CB59A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所属维度：</w:t>
      </w:r>
      <w:r w:rsidRPr="004952F4">
        <w:rPr>
          <w:rFonts w:ascii="Times New Roman" w:hAnsi="Times New Roman" w:hint="eastAsia"/>
          <w:color w:val="000000" w:themeColor="text1"/>
          <w:szCs w:val="24"/>
        </w:rPr>
        <w:t>运行生产</w:t>
      </w:r>
    </w:p>
    <w:p w:rsidR="00F95559" w:rsidRPr="004952F4" w:rsidRDefault="00F95559" w:rsidP="00CB59A6">
      <w:pPr>
        <w:autoSpaceDE w:val="0"/>
        <w:autoSpaceDN w:val="0"/>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590116" w:rsidP="00CB59A6">
      <w:pPr>
        <w:autoSpaceDE w:val="0"/>
        <w:autoSpaceDN w:val="0"/>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color w:val="000000" w:themeColor="text1"/>
          <w:szCs w:val="24"/>
        </w:rPr>
        <w:t>机组</w:t>
      </w:r>
      <w:r w:rsidRPr="004952F4">
        <w:rPr>
          <w:rFonts w:ascii="Times New Roman" w:hAnsi="Times New Roman"/>
          <w:color w:val="000000" w:themeColor="text1"/>
          <w:szCs w:val="24"/>
        </w:rPr>
        <w:t>运行业绩指标</w:t>
      </w:r>
      <w:r w:rsidR="00831E83" w:rsidRPr="004952F4">
        <w:rPr>
          <w:rFonts w:ascii="Times New Roman" w:hAnsi="Times New Roman" w:hint="eastAsia"/>
          <w:color w:val="000000" w:themeColor="text1"/>
          <w:szCs w:val="24"/>
        </w:rPr>
        <w:t>综合</w:t>
      </w:r>
      <w:r w:rsidR="00F95559" w:rsidRPr="004952F4">
        <w:rPr>
          <w:rFonts w:ascii="Times New Roman" w:hAnsi="Times New Roman" w:hint="eastAsia"/>
          <w:color w:val="000000" w:themeColor="text1"/>
          <w:szCs w:val="24"/>
        </w:rPr>
        <w:t>指数是衡量核电机组整体安全运行水平的工具，它是</w:t>
      </w:r>
      <w:r w:rsidR="00F95559" w:rsidRPr="004952F4">
        <w:rPr>
          <w:rFonts w:ascii="Times New Roman" w:hAnsi="Times New Roman" w:cs="宋体" w:hint="eastAsia"/>
          <w:color w:val="000000" w:themeColor="text1"/>
          <w:szCs w:val="24"/>
        </w:rPr>
        <w:t>统计周期内</w:t>
      </w:r>
      <w:r w:rsidR="00F95559" w:rsidRPr="004952F4">
        <w:rPr>
          <w:rFonts w:ascii="Times New Roman" w:hAnsi="Times New Roman" w:cs="宋体"/>
          <w:color w:val="000000" w:themeColor="text1"/>
          <w:szCs w:val="24"/>
        </w:rPr>
        <w:t>10</w:t>
      </w:r>
      <w:r w:rsidR="00F95559" w:rsidRPr="004952F4">
        <w:rPr>
          <w:rFonts w:ascii="Times New Roman" w:hAnsi="Times New Roman" w:cs="宋体" w:hint="eastAsia"/>
          <w:color w:val="000000" w:themeColor="text1"/>
          <w:szCs w:val="24"/>
        </w:rPr>
        <w:t>项</w:t>
      </w:r>
      <w:r w:rsidR="00F95559" w:rsidRPr="004952F4">
        <w:rPr>
          <w:rFonts w:ascii="Times New Roman" w:hAnsi="Times New Roman"/>
          <w:color w:val="000000" w:themeColor="text1"/>
          <w:szCs w:val="24"/>
        </w:rPr>
        <w:t>WANO</w:t>
      </w:r>
      <w:r w:rsidR="00F95559" w:rsidRPr="004952F4">
        <w:rPr>
          <w:rFonts w:ascii="Times New Roman" w:hAnsi="Times New Roman" w:hint="eastAsia"/>
          <w:color w:val="000000" w:themeColor="text1"/>
          <w:szCs w:val="24"/>
        </w:rPr>
        <w:t>业绩</w:t>
      </w:r>
      <w:r w:rsidR="00F95559" w:rsidRPr="004952F4">
        <w:rPr>
          <w:rFonts w:ascii="Times New Roman" w:hAnsi="Times New Roman" w:cs="宋体" w:hint="eastAsia"/>
          <w:color w:val="000000" w:themeColor="text1"/>
          <w:szCs w:val="24"/>
        </w:rPr>
        <w:t>指标按一定规则加权运算所得的介于</w:t>
      </w:r>
      <w:r w:rsidR="00F95559" w:rsidRPr="004952F4">
        <w:rPr>
          <w:rFonts w:ascii="Times New Roman" w:hAnsi="Times New Roman"/>
          <w:color w:val="000000" w:themeColor="text1"/>
          <w:szCs w:val="24"/>
        </w:rPr>
        <w:t xml:space="preserve">0 </w:t>
      </w:r>
      <w:r w:rsidR="00F95559" w:rsidRPr="004952F4">
        <w:rPr>
          <w:rFonts w:ascii="Times New Roman" w:hAnsi="Times New Roman" w:cs="宋体" w:hint="eastAsia"/>
          <w:color w:val="000000" w:themeColor="text1"/>
          <w:szCs w:val="24"/>
        </w:rPr>
        <w:t>到</w:t>
      </w:r>
      <w:r w:rsidR="00F95559" w:rsidRPr="004952F4">
        <w:rPr>
          <w:rFonts w:ascii="Times New Roman" w:hAnsi="Times New Roman"/>
          <w:color w:val="000000" w:themeColor="text1"/>
          <w:szCs w:val="24"/>
        </w:rPr>
        <w:t xml:space="preserve">100 </w:t>
      </w:r>
      <w:r w:rsidR="00F95559" w:rsidRPr="004952F4">
        <w:rPr>
          <w:rFonts w:ascii="Times New Roman" w:hAnsi="Times New Roman" w:cs="宋体" w:hint="eastAsia"/>
          <w:color w:val="000000" w:themeColor="text1"/>
          <w:szCs w:val="24"/>
        </w:rPr>
        <w:t>之间的数值，</w:t>
      </w:r>
      <w:r w:rsidR="00F95559" w:rsidRPr="004952F4">
        <w:rPr>
          <w:rFonts w:ascii="Times New Roman" w:hAnsi="Times New Roman" w:hint="eastAsia"/>
          <w:color w:val="000000" w:themeColor="text1"/>
          <w:szCs w:val="24"/>
        </w:rPr>
        <w:t>数值越大表明机组整体性能越好</w:t>
      </w:r>
      <w:r w:rsidR="00F95559" w:rsidRPr="004952F4">
        <w:rPr>
          <w:rFonts w:ascii="Times New Roman" w:hAnsi="Times New Roman" w:cs="宋体" w:hint="eastAsia"/>
          <w:color w:val="000000" w:themeColor="text1"/>
          <w:szCs w:val="24"/>
        </w:rPr>
        <w:t>。</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w:t>
      </w:r>
      <w:r w:rsidR="001E6AE2" w:rsidRPr="004952F4">
        <w:rPr>
          <w:rFonts w:ascii="Times New Roman" w:hAnsi="Times New Roman" w:cs="宋体" w:hint="eastAsia"/>
          <w:color w:val="000000" w:themeColor="text1"/>
          <w:szCs w:val="24"/>
        </w:rPr>
        <w:t>，</w:t>
      </w:r>
      <w:r w:rsidR="00F95559" w:rsidRPr="004952F4">
        <w:rPr>
          <w:rFonts w:ascii="Times New Roman" w:hAnsi="Times New Roman" w:cs="宋体" w:hint="eastAsia"/>
          <w:color w:val="000000" w:themeColor="text1"/>
          <w:szCs w:val="24"/>
        </w:rPr>
        <w:t>计算下列结果数据：</w:t>
      </w:r>
    </w:p>
    <w:p w:rsidR="00F95559" w:rsidRPr="004952F4" w:rsidRDefault="00E05C1B" w:rsidP="00295927">
      <w:pPr>
        <w:widowControl/>
        <w:numPr>
          <w:ilvl w:val="0"/>
          <w:numId w:val="4"/>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机组</w:t>
      </w:r>
      <w:r w:rsidRPr="004952F4">
        <w:rPr>
          <w:rFonts w:ascii="Times New Roman" w:hAnsi="Times New Roman"/>
          <w:color w:val="000000" w:themeColor="text1"/>
          <w:szCs w:val="24"/>
        </w:rPr>
        <w:t>运行业绩指标</w:t>
      </w:r>
      <w:r w:rsidRPr="004952F4">
        <w:rPr>
          <w:rFonts w:ascii="Times New Roman" w:hAnsi="Times New Roman" w:hint="eastAsia"/>
          <w:color w:val="000000" w:themeColor="text1"/>
          <w:szCs w:val="24"/>
        </w:rPr>
        <w:t>综合指数</w:t>
      </w:r>
      <w:r w:rsidR="00F95559" w:rsidRPr="004952F4">
        <w:rPr>
          <w:rFonts w:ascii="Times New Roman" w:hAnsi="Times New Roman" w:hint="eastAsia"/>
          <w:color w:val="000000" w:themeColor="text1"/>
          <w:szCs w:val="24"/>
        </w:rPr>
        <w:t>。</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1E6AE2" w:rsidRPr="004952F4" w:rsidRDefault="001E6AE2"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本指标的计算，</w:t>
      </w:r>
      <w:r w:rsidR="00E05C1B" w:rsidRPr="004952F4">
        <w:rPr>
          <w:rFonts w:ascii="Times New Roman" w:hAnsi="Times New Roman" w:hint="eastAsia"/>
          <w:color w:val="000000" w:themeColor="text1"/>
          <w:szCs w:val="24"/>
        </w:rPr>
        <w:t>参考</w:t>
      </w:r>
      <w:r w:rsidR="00F95559" w:rsidRPr="004952F4">
        <w:rPr>
          <w:rFonts w:ascii="Times New Roman" w:hAnsi="Times New Roman"/>
          <w:color w:val="000000" w:themeColor="text1"/>
          <w:szCs w:val="24"/>
        </w:rPr>
        <w:t xml:space="preserve">WANO </w:t>
      </w:r>
      <w:r w:rsidRPr="004952F4">
        <w:rPr>
          <w:rFonts w:ascii="Times New Roman" w:hAnsi="Times New Roman" w:hint="eastAsia"/>
          <w:color w:val="000000" w:themeColor="text1"/>
          <w:szCs w:val="24"/>
        </w:rPr>
        <w:t>开发的第四种</w:t>
      </w:r>
      <w:r w:rsidR="00F95559" w:rsidRPr="004952F4">
        <w:rPr>
          <w:rFonts w:ascii="Times New Roman" w:hAnsi="Times New Roman" w:hint="eastAsia"/>
          <w:color w:val="000000" w:themeColor="text1"/>
          <w:szCs w:val="24"/>
        </w:rPr>
        <w:t>用于计算机组综合指数的方法</w:t>
      </w:r>
      <w:r w:rsidRPr="004952F4">
        <w:rPr>
          <w:rFonts w:ascii="Times New Roman" w:hAnsi="Times New Roman" w:hint="eastAsia"/>
          <w:color w:val="000000" w:themeColor="text1"/>
          <w:szCs w:val="24"/>
        </w:rPr>
        <w:t>。</w:t>
      </w:r>
      <w:r w:rsidR="00810BC2" w:rsidRPr="004952F4">
        <w:rPr>
          <w:rFonts w:ascii="Times New Roman" w:hAnsi="Times New Roman" w:hint="eastAsia"/>
          <w:color w:val="000000" w:themeColor="text1"/>
          <w:szCs w:val="24"/>
        </w:rPr>
        <w:t>对于不满足</w:t>
      </w:r>
      <w:r w:rsidR="00810BC2" w:rsidRPr="004952F4">
        <w:rPr>
          <w:rFonts w:ascii="Times New Roman" w:hAnsi="Times New Roman" w:hint="eastAsia"/>
          <w:color w:val="000000" w:themeColor="text1"/>
          <w:szCs w:val="24"/>
        </w:rPr>
        <w:t>W</w:t>
      </w:r>
      <w:r w:rsidR="00810BC2" w:rsidRPr="004952F4">
        <w:rPr>
          <w:rFonts w:ascii="Times New Roman" w:hAnsi="Times New Roman"/>
          <w:color w:val="000000" w:themeColor="text1"/>
          <w:szCs w:val="24"/>
        </w:rPr>
        <w:t>ANO</w:t>
      </w:r>
      <w:r w:rsidR="00810BC2" w:rsidRPr="004952F4">
        <w:rPr>
          <w:rFonts w:ascii="Times New Roman" w:hAnsi="Times New Roman" w:hint="eastAsia"/>
          <w:color w:val="000000" w:themeColor="text1"/>
          <w:szCs w:val="24"/>
        </w:rPr>
        <w:t>计算要求的机组可暂不计算综合指数。</w:t>
      </w:r>
    </w:p>
    <w:p w:rsidR="001E6AE2" w:rsidRPr="004952F4" w:rsidRDefault="001E6AE2" w:rsidP="00F95559">
      <w:pPr>
        <w:adjustRightInd w:val="0"/>
        <w:snapToGrid w:val="0"/>
        <w:spacing w:line="360" w:lineRule="auto"/>
        <w:rPr>
          <w:rFonts w:ascii="Times New Roman" w:hAnsi="Times New Roman" w:cs="Times New Roman"/>
          <w:color w:val="000000" w:themeColor="text1"/>
        </w:rPr>
      </w:pPr>
      <w:r w:rsidRPr="004952F4">
        <w:rPr>
          <w:rFonts w:ascii="Times New Roman" w:hAnsi="Times New Roman" w:cs="Times New Roman"/>
          <w:color w:val="000000" w:themeColor="text1"/>
        </w:rPr>
        <w:t>通过</w:t>
      </w:r>
      <w:r w:rsidRPr="004952F4">
        <w:rPr>
          <w:rFonts w:ascii="Times New Roman" w:hAnsi="Times New Roman" w:cs="Times New Roman" w:hint="eastAsia"/>
          <w:color w:val="000000" w:themeColor="text1"/>
        </w:rPr>
        <w:t>下表</w:t>
      </w:r>
      <w:r w:rsidRPr="004952F4">
        <w:rPr>
          <w:rFonts w:ascii="Times New Roman" w:hAnsi="Times New Roman" w:cs="Times New Roman"/>
          <w:color w:val="000000" w:themeColor="text1"/>
        </w:rPr>
        <w:t>的函数关系将</w:t>
      </w:r>
      <w:r w:rsidRPr="004952F4">
        <w:rPr>
          <w:rFonts w:ascii="Times New Roman" w:hAnsi="Times New Roman" w:cs="Times New Roman" w:hint="eastAsia"/>
          <w:color w:val="000000" w:themeColor="text1"/>
        </w:rPr>
        <w:t>1</w:t>
      </w:r>
      <w:r w:rsidRPr="004952F4">
        <w:rPr>
          <w:rFonts w:ascii="Times New Roman" w:hAnsi="Times New Roman" w:cs="Times New Roman"/>
          <w:color w:val="000000" w:themeColor="text1"/>
        </w:rPr>
        <w:t>0</w:t>
      </w:r>
      <w:r w:rsidRPr="004952F4">
        <w:rPr>
          <w:rFonts w:ascii="Times New Roman" w:hAnsi="Times New Roman" w:cs="Times New Roman" w:hint="eastAsia"/>
          <w:color w:val="000000" w:themeColor="text1"/>
        </w:rPr>
        <w:t>项</w:t>
      </w:r>
      <w:r w:rsidRPr="004952F4">
        <w:rPr>
          <w:rFonts w:ascii="Times New Roman" w:hAnsi="Times New Roman" w:cs="Times New Roman"/>
          <w:color w:val="000000" w:themeColor="text1"/>
        </w:rPr>
        <w:t>单项业绩指标值量化为一个介于</w:t>
      </w:r>
      <w:r w:rsidRPr="004952F4">
        <w:rPr>
          <w:rFonts w:ascii="Times New Roman" w:hAnsi="Times New Roman" w:cs="Times New Roman"/>
          <w:color w:val="000000" w:themeColor="text1"/>
        </w:rPr>
        <w:t>0</w:t>
      </w:r>
      <w:r w:rsidRPr="004952F4">
        <w:rPr>
          <w:rFonts w:ascii="Times New Roman" w:hAnsi="Times New Roman" w:cs="Times New Roman"/>
          <w:color w:val="000000" w:themeColor="text1"/>
        </w:rPr>
        <w:t>－</w:t>
      </w:r>
      <w:r w:rsidRPr="004952F4">
        <w:rPr>
          <w:rFonts w:ascii="Times New Roman" w:hAnsi="Times New Roman" w:cs="Times New Roman"/>
          <w:color w:val="000000" w:themeColor="text1"/>
        </w:rPr>
        <w:t>100</w:t>
      </w:r>
      <w:r w:rsidRPr="004952F4">
        <w:rPr>
          <w:rFonts w:ascii="Times New Roman" w:hAnsi="Times New Roman" w:cs="Times New Roman"/>
          <w:color w:val="000000" w:themeColor="text1"/>
        </w:rPr>
        <w:t>之间的指数点，再把该指数点乘上预定的权重因子，得到单项指标的分值，然后把</w:t>
      </w:r>
      <w:r w:rsidR="006F5377" w:rsidRPr="004952F4">
        <w:rPr>
          <w:rFonts w:ascii="Times New Roman" w:hAnsi="Times New Roman" w:cs="Times New Roman" w:hint="eastAsia"/>
          <w:color w:val="000000" w:themeColor="text1"/>
        </w:rPr>
        <w:t>1</w:t>
      </w:r>
      <w:r w:rsidR="006F5377" w:rsidRPr="004952F4">
        <w:rPr>
          <w:rFonts w:ascii="Times New Roman" w:hAnsi="Times New Roman" w:cs="Times New Roman"/>
          <w:color w:val="000000" w:themeColor="text1"/>
        </w:rPr>
        <w:t>0</w:t>
      </w:r>
      <w:r w:rsidR="006F5377" w:rsidRPr="004952F4">
        <w:rPr>
          <w:rFonts w:ascii="Times New Roman" w:hAnsi="Times New Roman" w:cs="Times New Roman" w:hint="eastAsia"/>
          <w:color w:val="000000" w:themeColor="text1"/>
        </w:rPr>
        <w:t>项</w:t>
      </w:r>
      <w:r w:rsidRPr="004952F4">
        <w:rPr>
          <w:rFonts w:ascii="Times New Roman" w:hAnsi="Times New Roman" w:cs="Times New Roman"/>
          <w:color w:val="000000" w:themeColor="text1"/>
        </w:rPr>
        <w:t>单项指标分值相加即得到机组的综合指数。</w:t>
      </w:r>
      <w:r w:rsidR="00027C3D" w:rsidRPr="004952F4">
        <w:rPr>
          <w:rFonts w:ascii="Times New Roman" w:hAnsi="Times New Roman" w:cs="Times New Roman" w:hint="eastAsia"/>
          <w:color w:val="000000" w:themeColor="text1"/>
        </w:rPr>
        <w:t>详见下表。</w:t>
      </w:r>
    </w:p>
    <w:p w:rsidR="00ED3265" w:rsidRPr="004952F4" w:rsidRDefault="00ED3265" w:rsidP="00F95559">
      <w:pPr>
        <w:adjustRightInd w:val="0"/>
        <w:snapToGrid w:val="0"/>
        <w:spacing w:line="360" w:lineRule="auto"/>
        <w:rPr>
          <w:rFonts w:ascii="Times New Roman" w:hAnsi="Times New Roman"/>
          <w:color w:val="000000" w:themeColor="text1"/>
          <w:szCs w:val="24"/>
        </w:rPr>
        <w:sectPr w:rsidR="00ED3265" w:rsidRPr="004952F4" w:rsidSect="0068493B">
          <w:footerReference w:type="default" r:id="rId10"/>
          <w:pgSz w:w="11906" w:h="16838"/>
          <w:pgMar w:top="1440" w:right="1800" w:bottom="1440" w:left="1800" w:header="851" w:footer="992" w:gutter="0"/>
          <w:pgNumType w:start="1"/>
          <w:cols w:space="425"/>
          <w:docGrid w:type="lines" w:linePitch="312"/>
        </w:sectPr>
      </w:pPr>
    </w:p>
    <w:tbl>
      <w:tblPr>
        <w:tblStyle w:val="18"/>
        <w:tblW w:w="45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8"/>
        <w:gridCol w:w="2878"/>
        <w:gridCol w:w="1270"/>
        <w:gridCol w:w="2861"/>
        <w:gridCol w:w="2181"/>
        <w:gridCol w:w="3166"/>
      </w:tblGrid>
      <w:tr w:rsidR="00ED3265" w:rsidRPr="004952F4" w:rsidTr="002824B5">
        <w:trPr>
          <w:trHeight w:val="539"/>
          <w:jc w:val="center"/>
        </w:trPr>
        <w:tc>
          <w:tcPr>
            <w:tcW w:w="1671" w:type="pct"/>
            <w:gridSpan w:val="2"/>
          </w:tcPr>
          <w:p w:rsidR="006F5377" w:rsidRPr="004952F4" w:rsidRDefault="006F5377" w:rsidP="002824B5">
            <w:pPr>
              <w:rPr>
                <w:b/>
                <w:color w:val="000000" w:themeColor="text1"/>
                <w:sz w:val="21"/>
                <w:szCs w:val="21"/>
              </w:rPr>
            </w:pPr>
            <w:r w:rsidRPr="004952F4">
              <w:rPr>
                <w:rFonts w:hint="eastAsia"/>
                <w:b/>
                <w:color w:val="000000" w:themeColor="text1"/>
                <w:sz w:val="21"/>
                <w:szCs w:val="21"/>
              </w:rPr>
              <w:lastRenderedPageBreak/>
              <w:t>指标</w:t>
            </w:r>
            <w:r w:rsidRPr="004952F4">
              <w:rPr>
                <w:b/>
                <w:color w:val="000000" w:themeColor="text1"/>
                <w:sz w:val="21"/>
                <w:szCs w:val="21"/>
              </w:rPr>
              <w:t>/</w:t>
            </w:r>
            <w:r w:rsidRPr="004952F4">
              <w:rPr>
                <w:rFonts w:hint="eastAsia"/>
                <w:b/>
                <w:color w:val="000000" w:themeColor="text1"/>
                <w:sz w:val="21"/>
                <w:szCs w:val="21"/>
              </w:rPr>
              <w:t>权重</w:t>
            </w:r>
          </w:p>
        </w:tc>
        <w:tc>
          <w:tcPr>
            <w:tcW w:w="1451" w:type="pct"/>
            <w:gridSpan w:val="2"/>
          </w:tcPr>
          <w:p w:rsidR="006F5377" w:rsidRPr="004952F4" w:rsidRDefault="006F5377" w:rsidP="002824B5">
            <w:pPr>
              <w:rPr>
                <w:b/>
                <w:color w:val="000000" w:themeColor="text1"/>
                <w:sz w:val="21"/>
                <w:szCs w:val="21"/>
              </w:rPr>
            </w:pPr>
            <w:r w:rsidRPr="004952F4">
              <w:rPr>
                <w:rFonts w:hint="eastAsia"/>
                <w:b/>
                <w:color w:val="000000" w:themeColor="text1"/>
                <w:sz w:val="21"/>
                <w:szCs w:val="21"/>
              </w:rPr>
              <w:t>指标值统计周期要求</w:t>
            </w:r>
          </w:p>
        </w:tc>
        <w:tc>
          <w:tcPr>
            <w:tcW w:w="766" w:type="pct"/>
          </w:tcPr>
          <w:p w:rsidR="006F5377" w:rsidRPr="004952F4" w:rsidRDefault="006F5377" w:rsidP="002824B5">
            <w:pPr>
              <w:rPr>
                <w:b/>
                <w:color w:val="000000" w:themeColor="text1"/>
                <w:sz w:val="21"/>
                <w:szCs w:val="21"/>
              </w:rPr>
            </w:pPr>
            <w:r w:rsidRPr="004952F4">
              <w:rPr>
                <w:rFonts w:hint="eastAsia"/>
                <w:b/>
                <w:color w:val="000000" w:themeColor="text1"/>
                <w:sz w:val="21"/>
                <w:szCs w:val="21"/>
              </w:rPr>
              <w:t>指标值</w:t>
            </w:r>
          </w:p>
        </w:tc>
        <w:tc>
          <w:tcPr>
            <w:tcW w:w="1112" w:type="pct"/>
          </w:tcPr>
          <w:p w:rsidR="006F5377" w:rsidRPr="004952F4" w:rsidRDefault="006F5377" w:rsidP="002824B5">
            <w:pPr>
              <w:rPr>
                <w:b/>
                <w:color w:val="000000" w:themeColor="text1"/>
                <w:sz w:val="21"/>
                <w:szCs w:val="21"/>
              </w:rPr>
            </w:pPr>
            <w:r w:rsidRPr="004952F4">
              <w:rPr>
                <w:rFonts w:hint="eastAsia"/>
                <w:b/>
                <w:color w:val="000000" w:themeColor="text1"/>
                <w:sz w:val="21"/>
                <w:szCs w:val="21"/>
              </w:rPr>
              <w:t>指数点函数</w:t>
            </w:r>
          </w:p>
        </w:tc>
      </w:tr>
      <w:tr w:rsidR="00ED3265" w:rsidRPr="004952F4" w:rsidTr="002824B5">
        <w:trPr>
          <w:trHeight w:val="539"/>
          <w:jc w:val="center"/>
        </w:trPr>
        <w:tc>
          <w:tcPr>
            <w:tcW w:w="1671" w:type="pct"/>
            <w:gridSpan w:val="2"/>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机组能力因子（</w:t>
            </w:r>
            <w:r w:rsidRPr="004952F4">
              <w:rPr>
                <w:color w:val="000000" w:themeColor="text1"/>
                <w:sz w:val="21"/>
                <w:szCs w:val="21"/>
              </w:rPr>
              <w:t>UCF</w:t>
            </w:r>
            <w:r w:rsidRPr="004952F4">
              <w:rPr>
                <w:rFonts w:hint="eastAsia"/>
                <w:color w:val="000000" w:themeColor="text1"/>
                <w:sz w:val="21"/>
                <w:szCs w:val="21"/>
              </w:rPr>
              <w:t>）</w:t>
            </w:r>
            <w:r w:rsidRPr="004952F4">
              <w:rPr>
                <w:color w:val="000000" w:themeColor="text1"/>
                <w:sz w:val="21"/>
                <w:szCs w:val="21"/>
              </w:rPr>
              <w:t>/0.15</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12</w:t>
            </w:r>
            <w:r w:rsidRPr="004952F4">
              <w:rPr>
                <w:rFonts w:hint="eastAsia"/>
                <w:color w:val="000000" w:themeColor="text1"/>
                <w:sz w:val="21"/>
                <w:szCs w:val="21"/>
              </w:rPr>
              <w:t>月或</w:t>
            </w:r>
            <w:r w:rsidRPr="004952F4">
              <w:rPr>
                <w:color w:val="000000" w:themeColor="text1"/>
                <w:sz w:val="21"/>
                <w:szCs w:val="21"/>
              </w:rPr>
              <w:t>24</w:t>
            </w:r>
            <w:r w:rsidRPr="004952F4">
              <w:rPr>
                <w:rFonts w:hint="eastAsia"/>
                <w:color w:val="000000" w:themeColor="text1"/>
                <w:sz w:val="21"/>
                <w:szCs w:val="21"/>
              </w:rPr>
              <w:t>月换料机组：</w:t>
            </w:r>
            <w:r w:rsidRPr="004952F4">
              <w:rPr>
                <w:color w:val="000000" w:themeColor="text1"/>
                <w:sz w:val="21"/>
                <w:szCs w:val="21"/>
              </w:rPr>
              <w:t>24</w:t>
            </w:r>
            <w:r w:rsidRPr="004952F4">
              <w:rPr>
                <w:rFonts w:hint="eastAsia"/>
                <w:color w:val="000000" w:themeColor="text1"/>
                <w:sz w:val="21"/>
                <w:szCs w:val="21"/>
              </w:rPr>
              <w:t>月</w:t>
            </w:r>
          </w:p>
          <w:p w:rsidR="002E1AA6" w:rsidRPr="004952F4" w:rsidRDefault="002E1AA6" w:rsidP="002824B5">
            <w:pPr>
              <w:rPr>
                <w:color w:val="000000" w:themeColor="text1"/>
                <w:sz w:val="21"/>
                <w:szCs w:val="21"/>
              </w:rPr>
            </w:pPr>
            <w:r w:rsidRPr="004952F4">
              <w:rPr>
                <w:color w:val="000000" w:themeColor="text1"/>
                <w:sz w:val="21"/>
                <w:szCs w:val="21"/>
              </w:rPr>
              <w:t>18</w:t>
            </w:r>
            <w:r w:rsidRPr="004952F4">
              <w:rPr>
                <w:rFonts w:hint="eastAsia"/>
                <w:color w:val="000000" w:themeColor="text1"/>
                <w:sz w:val="21"/>
                <w:szCs w:val="21"/>
              </w:rPr>
              <w:t>月换料机组：</w:t>
            </w:r>
            <w:r w:rsidRPr="004952F4">
              <w:rPr>
                <w:color w:val="000000" w:themeColor="text1"/>
                <w:sz w:val="21"/>
                <w:szCs w:val="21"/>
              </w:rPr>
              <w:t>18</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UCF</w:t>
            </w:r>
            <w:r w:rsidRPr="004952F4">
              <w:rPr>
                <w:rFonts w:hint="eastAsia"/>
                <w:color w:val="000000" w:themeColor="text1"/>
                <w:sz w:val="21"/>
                <w:szCs w:val="21"/>
              </w:rPr>
              <w:t>≥</w:t>
            </w:r>
            <w:r w:rsidRPr="004952F4">
              <w:rPr>
                <w:color w:val="000000" w:themeColor="text1"/>
                <w:sz w:val="21"/>
                <w:szCs w:val="21"/>
              </w:rPr>
              <w:t>92%</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1671" w:type="pct"/>
            <w:gridSpan w:val="2"/>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80%</w:t>
            </w:r>
            <w:r w:rsidRPr="004952F4">
              <w:rPr>
                <w:rFonts w:hint="eastAsia"/>
                <w:color w:val="000000" w:themeColor="text1"/>
                <w:sz w:val="21"/>
                <w:szCs w:val="21"/>
              </w:rPr>
              <w:t>＜</w:t>
            </w:r>
            <w:r w:rsidRPr="004952F4">
              <w:rPr>
                <w:color w:val="000000" w:themeColor="text1"/>
                <w:sz w:val="21"/>
                <w:szCs w:val="21"/>
              </w:rPr>
              <w:t>UCF</w:t>
            </w:r>
            <w:r w:rsidRPr="004952F4">
              <w:rPr>
                <w:rFonts w:hint="eastAsia"/>
                <w:color w:val="000000" w:themeColor="text1"/>
                <w:sz w:val="21"/>
                <w:szCs w:val="21"/>
              </w:rPr>
              <w:t>＜</w:t>
            </w:r>
            <w:r w:rsidRPr="004952F4">
              <w:rPr>
                <w:color w:val="000000" w:themeColor="text1"/>
                <w:sz w:val="21"/>
                <w:szCs w:val="21"/>
              </w:rPr>
              <w:t>92%</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UCF-80</w:t>
            </w:r>
            <w:r w:rsidRPr="004952F4">
              <w:rPr>
                <w:rFonts w:hint="eastAsia"/>
                <w:color w:val="000000" w:themeColor="text1"/>
                <w:sz w:val="21"/>
                <w:szCs w:val="21"/>
              </w:rPr>
              <w:t>）</w:t>
            </w:r>
            <w:r w:rsidRPr="004952F4">
              <w:rPr>
                <w:color w:val="000000" w:themeColor="text1"/>
                <w:sz w:val="21"/>
                <w:szCs w:val="21"/>
              </w:rPr>
              <w:t>×8.333</w:t>
            </w:r>
          </w:p>
        </w:tc>
      </w:tr>
      <w:tr w:rsidR="00ED3265" w:rsidRPr="004952F4" w:rsidTr="002824B5">
        <w:trPr>
          <w:trHeight w:val="539"/>
          <w:jc w:val="center"/>
        </w:trPr>
        <w:tc>
          <w:tcPr>
            <w:tcW w:w="1671" w:type="pct"/>
            <w:gridSpan w:val="2"/>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UCF</w:t>
            </w:r>
            <w:r w:rsidRPr="004952F4">
              <w:rPr>
                <w:rFonts w:hint="eastAsia"/>
                <w:color w:val="000000" w:themeColor="text1"/>
                <w:sz w:val="21"/>
                <w:szCs w:val="21"/>
              </w:rPr>
              <w:t>≤</w:t>
            </w:r>
            <w:r w:rsidRPr="004952F4">
              <w:rPr>
                <w:color w:val="000000" w:themeColor="text1"/>
                <w:sz w:val="21"/>
                <w:szCs w:val="21"/>
              </w:rPr>
              <w:t>80%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1671" w:type="pct"/>
            <w:gridSpan w:val="2"/>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强迫损失率（</w:t>
            </w:r>
            <w:r w:rsidRPr="004952F4">
              <w:rPr>
                <w:color w:val="000000" w:themeColor="text1"/>
                <w:sz w:val="21"/>
                <w:szCs w:val="21"/>
              </w:rPr>
              <w:t>FLR</w:t>
            </w:r>
            <w:r w:rsidRPr="004952F4">
              <w:rPr>
                <w:rFonts w:hint="eastAsia"/>
                <w:color w:val="000000" w:themeColor="text1"/>
                <w:sz w:val="21"/>
                <w:szCs w:val="21"/>
              </w:rPr>
              <w:t>）</w:t>
            </w:r>
            <w:r w:rsidRPr="004952F4">
              <w:rPr>
                <w:color w:val="000000" w:themeColor="text1"/>
                <w:sz w:val="21"/>
                <w:szCs w:val="21"/>
              </w:rPr>
              <w:t>/0.15</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12</w:t>
            </w:r>
            <w:r w:rsidRPr="004952F4">
              <w:rPr>
                <w:rFonts w:hint="eastAsia"/>
                <w:color w:val="000000" w:themeColor="text1"/>
                <w:sz w:val="21"/>
                <w:szCs w:val="21"/>
              </w:rPr>
              <w:t>月或</w:t>
            </w:r>
            <w:r w:rsidRPr="004952F4">
              <w:rPr>
                <w:color w:val="000000" w:themeColor="text1"/>
                <w:sz w:val="21"/>
                <w:szCs w:val="21"/>
              </w:rPr>
              <w:t>24</w:t>
            </w:r>
            <w:r w:rsidRPr="004952F4">
              <w:rPr>
                <w:rFonts w:hint="eastAsia"/>
                <w:color w:val="000000" w:themeColor="text1"/>
                <w:sz w:val="21"/>
                <w:szCs w:val="21"/>
              </w:rPr>
              <w:t>月换料机组：</w:t>
            </w:r>
            <w:r w:rsidRPr="004952F4">
              <w:rPr>
                <w:color w:val="000000" w:themeColor="text1"/>
                <w:sz w:val="21"/>
                <w:szCs w:val="21"/>
              </w:rPr>
              <w:t>24</w:t>
            </w:r>
            <w:r w:rsidRPr="004952F4">
              <w:rPr>
                <w:rFonts w:hint="eastAsia"/>
                <w:color w:val="000000" w:themeColor="text1"/>
                <w:sz w:val="21"/>
                <w:szCs w:val="21"/>
              </w:rPr>
              <w:t>月</w:t>
            </w:r>
          </w:p>
          <w:p w:rsidR="002E1AA6" w:rsidRPr="004952F4" w:rsidRDefault="002E1AA6" w:rsidP="002824B5">
            <w:pPr>
              <w:rPr>
                <w:color w:val="000000" w:themeColor="text1"/>
                <w:sz w:val="21"/>
                <w:szCs w:val="21"/>
              </w:rPr>
            </w:pPr>
            <w:r w:rsidRPr="004952F4">
              <w:rPr>
                <w:color w:val="000000" w:themeColor="text1"/>
                <w:sz w:val="21"/>
                <w:szCs w:val="21"/>
              </w:rPr>
              <w:t>18</w:t>
            </w:r>
            <w:r w:rsidRPr="004952F4">
              <w:rPr>
                <w:rFonts w:hint="eastAsia"/>
                <w:color w:val="000000" w:themeColor="text1"/>
                <w:sz w:val="21"/>
                <w:szCs w:val="21"/>
              </w:rPr>
              <w:t>月换料机组：</w:t>
            </w:r>
            <w:r w:rsidRPr="004952F4">
              <w:rPr>
                <w:color w:val="000000" w:themeColor="text1"/>
                <w:sz w:val="21"/>
                <w:szCs w:val="21"/>
              </w:rPr>
              <w:t>18</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FLR</w:t>
            </w:r>
            <w:r w:rsidRPr="004952F4">
              <w:rPr>
                <w:rFonts w:hint="eastAsia"/>
                <w:color w:val="000000" w:themeColor="text1"/>
                <w:sz w:val="21"/>
                <w:szCs w:val="21"/>
              </w:rPr>
              <w:t>≤</w:t>
            </w:r>
            <w:r w:rsidRPr="004952F4">
              <w:rPr>
                <w:color w:val="000000" w:themeColor="text1"/>
                <w:sz w:val="21"/>
                <w:szCs w:val="21"/>
              </w:rPr>
              <w:t>1%</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1671" w:type="pct"/>
            <w:gridSpan w:val="2"/>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1%</w:t>
            </w:r>
            <w:r w:rsidRPr="004952F4">
              <w:rPr>
                <w:rFonts w:hint="eastAsia"/>
                <w:color w:val="000000" w:themeColor="text1"/>
                <w:sz w:val="21"/>
                <w:szCs w:val="21"/>
              </w:rPr>
              <w:t>＜</w:t>
            </w:r>
            <w:r w:rsidRPr="004952F4">
              <w:rPr>
                <w:color w:val="000000" w:themeColor="text1"/>
                <w:sz w:val="21"/>
                <w:szCs w:val="21"/>
              </w:rPr>
              <w:t>FLR</w:t>
            </w:r>
            <w:r w:rsidRPr="004952F4">
              <w:rPr>
                <w:rFonts w:hint="eastAsia"/>
                <w:color w:val="000000" w:themeColor="text1"/>
                <w:sz w:val="21"/>
                <w:szCs w:val="21"/>
              </w:rPr>
              <w:t>＜</w:t>
            </w:r>
            <w:r w:rsidRPr="004952F4">
              <w:rPr>
                <w:color w:val="000000" w:themeColor="text1"/>
                <w:sz w:val="21"/>
                <w:szCs w:val="21"/>
              </w:rPr>
              <w:t>8%</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8-FLR</w:t>
            </w:r>
            <w:r w:rsidRPr="004952F4">
              <w:rPr>
                <w:rFonts w:hint="eastAsia"/>
                <w:color w:val="000000" w:themeColor="text1"/>
                <w:sz w:val="21"/>
                <w:szCs w:val="21"/>
              </w:rPr>
              <w:t>）</w:t>
            </w:r>
            <w:r w:rsidRPr="004952F4">
              <w:rPr>
                <w:color w:val="000000" w:themeColor="text1"/>
                <w:sz w:val="21"/>
                <w:szCs w:val="21"/>
              </w:rPr>
              <w:t>×14.29</w:t>
            </w:r>
          </w:p>
        </w:tc>
      </w:tr>
      <w:tr w:rsidR="00ED3265" w:rsidRPr="004952F4" w:rsidTr="002824B5">
        <w:trPr>
          <w:trHeight w:val="539"/>
          <w:jc w:val="center"/>
        </w:trPr>
        <w:tc>
          <w:tcPr>
            <w:tcW w:w="1671" w:type="pct"/>
            <w:gridSpan w:val="2"/>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FLR</w:t>
            </w:r>
            <w:r w:rsidRPr="004952F4">
              <w:rPr>
                <w:rFonts w:hint="eastAsia"/>
                <w:color w:val="000000" w:themeColor="text1"/>
                <w:sz w:val="21"/>
                <w:szCs w:val="21"/>
              </w:rPr>
              <w:t>≥</w:t>
            </w:r>
            <w:r w:rsidRPr="004952F4">
              <w:rPr>
                <w:color w:val="000000" w:themeColor="text1"/>
                <w:sz w:val="21"/>
                <w:szCs w:val="21"/>
              </w:rPr>
              <w:t>8%</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1671" w:type="pct"/>
            <w:gridSpan w:val="2"/>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临界</w:t>
            </w:r>
            <w:r w:rsidRPr="004952F4">
              <w:rPr>
                <w:color w:val="000000" w:themeColor="text1"/>
                <w:sz w:val="21"/>
                <w:szCs w:val="21"/>
              </w:rPr>
              <w:t>7000</w:t>
            </w:r>
            <w:r w:rsidRPr="004952F4">
              <w:rPr>
                <w:rFonts w:hint="eastAsia"/>
                <w:color w:val="000000" w:themeColor="text1"/>
                <w:sz w:val="21"/>
                <w:szCs w:val="21"/>
              </w:rPr>
              <w:t>小时非计划自动停堆数（</w:t>
            </w:r>
            <w:r w:rsidRPr="004952F4">
              <w:rPr>
                <w:color w:val="000000" w:themeColor="text1"/>
                <w:sz w:val="21"/>
                <w:szCs w:val="21"/>
              </w:rPr>
              <w:t>UA7</w:t>
            </w:r>
            <w:r w:rsidRPr="004952F4">
              <w:rPr>
                <w:rFonts w:hint="eastAsia"/>
                <w:color w:val="000000" w:themeColor="text1"/>
                <w:sz w:val="21"/>
                <w:szCs w:val="21"/>
              </w:rPr>
              <w:t>）</w:t>
            </w:r>
            <w:r w:rsidRPr="004952F4">
              <w:rPr>
                <w:color w:val="000000" w:themeColor="text1"/>
                <w:sz w:val="21"/>
                <w:szCs w:val="21"/>
              </w:rPr>
              <w:t>/0.1</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24</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UA7</w:t>
            </w:r>
            <w:r w:rsidRPr="004952F4">
              <w:rPr>
                <w:rFonts w:hint="eastAsia"/>
                <w:color w:val="000000" w:themeColor="text1"/>
                <w:sz w:val="21"/>
                <w:szCs w:val="21"/>
              </w:rPr>
              <w:t>≤</w:t>
            </w:r>
            <w:r w:rsidRPr="004952F4">
              <w:rPr>
                <w:color w:val="000000" w:themeColor="text1"/>
                <w:sz w:val="21"/>
                <w:szCs w:val="21"/>
              </w:rPr>
              <w:t>0.5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1671" w:type="pct"/>
            <w:gridSpan w:val="2"/>
            <w:vMerge/>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0.5</w:t>
            </w:r>
            <w:r w:rsidRPr="004952F4">
              <w:rPr>
                <w:rFonts w:hint="eastAsia"/>
                <w:color w:val="000000" w:themeColor="text1"/>
                <w:sz w:val="21"/>
                <w:szCs w:val="21"/>
              </w:rPr>
              <w:t>＜</w:t>
            </w:r>
            <w:r w:rsidRPr="004952F4">
              <w:rPr>
                <w:color w:val="000000" w:themeColor="text1"/>
                <w:sz w:val="21"/>
                <w:szCs w:val="21"/>
              </w:rPr>
              <w:t>UA7</w:t>
            </w:r>
            <w:r w:rsidRPr="004952F4">
              <w:rPr>
                <w:rFonts w:hint="eastAsia"/>
                <w:color w:val="000000" w:themeColor="text1"/>
                <w:sz w:val="21"/>
                <w:szCs w:val="21"/>
              </w:rPr>
              <w:t>＜</w:t>
            </w:r>
            <w:r w:rsidRPr="004952F4">
              <w:rPr>
                <w:color w:val="000000" w:themeColor="text1"/>
                <w:sz w:val="21"/>
                <w:szCs w:val="21"/>
              </w:rPr>
              <w:t>1.5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1.5-UA7</w:t>
            </w:r>
            <w:r w:rsidRPr="004952F4">
              <w:rPr>
                <w:rFonts w:hint="eastAsia"/>
                <w:color w:val="000000" w:themeColor="text1"/>
                <w:sz w:val="21"/>
                <w:szCs w:val="21"/>
              </w:rPr>
              <w:t>）</w:t>
            </w:r>
            <w:r w:rsidRPr="004952F4">
              <w:rPr>
                <w:color w:val="000000" w:themeColor="text1"/>
                <w:sz w:val="21"/>
                <w:szCs w:val="21"/>
              </w:rPr>
              <w:t>×100</w:t>
            </w:r>
          </w:p>
        </w:tc>
      </w:tr>
      <w:tr w:rsidR="00ED3265" w:rsidRPr="004952F4" w:rsidTr="002824B5">
        <w:trPr>
          <w:trHeight w:val="539"/>
          <w:jc w:val="center"/>
        </w:trPr>
        <w:tc>
          <w:tcPr>
            <w:tcW w:w="1671" w:type="pct"/>
            <w:gridSpan w:val="2"/>
            <w:vMerge/>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UA7</w:t>
            </w:r>
            <w:r w:rsidRPr="004952F4">
              <w:rPr>
                <w:rFonts w:hint="eastAsia"/>
                <w:color w:val="000000" w:themeColor="text1"/>
                <w:sz w:val="21"/>
                <w:szCs w:val="21"/>
              </w:rPr>
              <w:t>≥</w:t>
            </w:r>
            <w:r w:rsidRPr="004952F4">
              <w:rPr>
                <w:color w:val="000000" w:themeColor="text1"/>
                <w:sz w:val="21"/>
                <w:szCs w:val="21"/>
              </w:rPr>
              <w:t>1.5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安全系统性能</w:t>
            </w:r>
          </w:p>
        </w:tc>
        <w:tc>
          <w:tcPr>
            <w:tcW w:w="1011" w:type="pct"/>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高压安注系统性能（</w:t>
            </w:r>
            <w:r w:rsidRPr="004952F4">
              <w:rPr>
                <w:color w:val="000000" w:themeColor="text1"/>
                <w:sz w:val="21"/>
                <w:szCs w:val="21"/>
              </w:rPr>
              <w:t>SP1</w:t>
            </w:r>
            <w:r w:rsidRPr="004952F4">
              <w:rPr>
                <w:rFonts w:hint="eastAsia"/>
                <w:color w:val="000000" w:themeColor="text1"/>
                <w:sz w:val="21"/>
                <w:szCs w:val="21"/>
              </w:rPr>
              <w:t>）</w:t>
            </w:r>
            <w:r w:rsidRPr="004952F4">
              <w:rPr>
                <w:color w:val="000000" w:themeColor="text1"/>
                <w:sz w:val="21"/>
                <w:szCs w:val="21"/>
              </w:rPr>
              <w:t>/0.1</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36</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SP1</w:t>
            </w:r>
            <w:r w:rsidRPr="004952F4">
              <w:rPr>
                <w:rFonts w:hint="eastAsia"/>
                <w:color w:val="000000" w:themeColor="text1"/>
                <w:sz w:val="21"/>
                <w:szCs w:val="21"/>
              </w:rPr>
              <w:t>≤</w:t>
            </w:r>
            <w:r w:rsidRPr="004952F4">
              <w:rPr>
                <w:color w:val="000000" w:themeColor="text1"/>
                <w:sz w:val="21"/>
                <w:szCs w:val="21"/>
              </w:rPr>
              <w:t>0.020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660" w:type="pct"/>
            <w:vMerge/>
            <w:vAlign w:val="center"/>
          </w:tcPr>
          <w:p w:rsidR="002E1AA6" w:rsidRPr="004952F4" w:rsidRDefault="002E1AA6" w:rsidP="002824B5">
            <w:pPr>
              <w:rPr>
                <w:color w:val="000000" w:themeColor="text1"/>
                <w:sz w:val="21"/>
                <w:szCs w:val="21"/>
              </w:rPr>
            </w:pPr>
          </w:p>
        </w:tc>
        <w:tc>
          <w:tcPr>
            <w:tcW w:w="1011" w:type="pct"/>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0.020</w:t>
            </w:r>
            <w:r w:rsidRPr="004952F4">
              <w:rPr>
                <w:rFonts w:hint="eastAsia"/>
                <w:color w:val="000000" w:themeColor="text1"/>
                <w:sz w:val="21"/>
                <w:szCs w:val="21"/>
              </w:rPr>
              <w:t>＜</w:t>
            </w:r>
            <w:r w:rsidRPr="004952F4">
              <w:rPr>
                <w:color w:val="000000" w:themeColor="text1"/>
                <w:sz w:val="21"/>
                <w:szCs w:val="21"/>
              </w:rPr>
              <w:t>SP1</w:t>
            </w:r>
            <w:r w:rsidRPr="004952F4">
              <w:rPr>
                <w:rFonts w:hint="eastAsia"/>
                <w:color w:val="000000" w:themeColor="text1"/>
                <w:sz w:val="21"/>
                <w:szCs w:val="21"/>
              </w:rPr>
              <w:t>＜</w:t>
            </w:r>
            <w:r w:rsidRPr="004952F4">
              <w:rPr>
                <w:color w:val="000000" w:themeColor="text1"/>
                <w:sz w:val="21"/>
                <w:szCs w:val="21"/>
              </w:rPr>
              <w:t>0.030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0.030-SP1</w:t>
            </w:r>
            <w:r w:rsidRPr="004952F4">
              <w:rPr>
                <w:rFonts w:hint="eastAsia"/>
                <w:color w:val="000000" w:themeColor="text1"/>
                <w:sz w:val="21"/>
                <w:szCs w:val="21"/>
              </w:rPr>
              <w:t>）</w:t>
            </w:r>
            <w:r w:rsidRPr="004952F4">
              <w:rPr>
                <w:color w:val="000000" w:themeColor="text1"/>
                <w:sz w:val="21"/>
                <w:szCs w:val="21"/>
              </w:rPr>
              <w:t>×10000</w:t>
            </w:r>
          </w:p>
        </w:tc>
      </w:tr>
      <w:tr w:rsidR="00ED3265" w:rsidRPr="004952F4" w:rsidTr="002824B5">
        <w:trPr>
          <w:trHeight w:val="539"/>
          <w:jc w:val="center"/>
        </w:trPr>
        <w:tc>
          <w:tcPr>
            <w:tcW w:w="660" w:type="pct"/>
            <w:vMerge/>
            <w:vAlign w:val="center"/>
          </w:tcPr>
          <w:p w:rsidR="002E1AA6" w:rsidRPr="004952F4" w:rsidRDefault="002E1AA6" w:rsidP="002824B5">
            <w:pPr>
              <w:rPr>
                <w:color w:val="000000" w:themeColor="text1"/>
                <w:sz w:val="21"/>
                <w:szCs w:val="21"/>
              </w:rPr>
            </w:pPr>
          </w:p>
        </w:tc>
        <w:tc>
          <w:tcPr>
            <w:tcW w:w="1011" w:type="pct"/>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SP1</w:t>
            </w:r>
            <w:r w:rsidRPr="004952F4">
              <w:rPr>
                <w:rFonts w:hint="eastAsia"/>
                <w:color w:val="000000" w:themeColor="text1"/>
                <w:sz w:val="21"/>
                <w:szCs w:val="21"/>
              </w:rPr>
              <w:t>≥</w:t>
            </w:r>
            <w:r w:rsidRPr="004952F4">
              <w:rPr>
                <w:color w:val="000000" w:themeColor="text1"/>
                <w:sz w:val="21"/>
                <w:szCs w:val="21"/>
              </w:rPr>
              <w:t>0.030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vAlign w:val="center"/>
          </w:tcPr>
          <w:p w:rsidR="002E1AA6" w:rsidRPr="004952F4" w:rsidRDefault="002E1AA6" w:rsidP="002824B5">
            <w:pPr>
              <w:rPr>
                <w:color w:val="000000" w:themeColor="text1"/>
                <w:sz w:val="21"/>
                <w:szCs w:val="21"/>
              </w:rPr>
            </w:pPr>
          </w:p>
        </w:tc>
        <w:tc>
          <w:tcPr>
            <w:tcW w:w="1011" w:type="pct"/>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辅助给水系统性能（</w:t>
            </w:r>
            <w:r w:rsidRPr="004952F4">
              <w:rPr>
                <w:color w:val="000000" w:themeColor="text1"/>
                <w:sz w:val="21"/>
                <w:szCs w:val="21"/>
              </w:rPr>
              <w:t>SP2</w:t>
            </w:r>
            <w:r w:rsidRPr="004952F4">
              <w:rPr>
                <w:rFonts w:hint="eastAsia"/>
                <w:color w:val="000000" w:themeColor="text1"/>
                <w:sz w:val="21"/>
                <w:szCs w:val="21"/>
              </w:rPr>
              <w:t>）</w:t>
            </w:r>
            <w:r w:rsidRPr="004952F4">
              <w:rPr>
                <w:color w:val="000000" w:themeColor="text1"/>
                <w:sz w:val="21"/>
                <w:szCs w:val="21"/>
              </w:rPr>
              <w:t>/0.1</w:t>
            </w: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SP2</w:t>
            </w:r>
            <w:r w:rsidRPr="004952F4">
              <w:rPr>
                <w:rFonts w:hint="eastAsia"/>
                <w:color w:val="000000" w:themeColor="text1"/>
                <w:sz w:val="21"/>
                <w:szCs w:val="21"/>
              </w:rPr>
              <w:t>≤</w:t>
            </w:r>
            <w:r w:rsidRPr="004952F4">
              <w:rPr>
                <w:color w:val="000000" w:themeColor="text1"/>
                <w:sz w:val="21"/>
                <w:szCs w:val="21"/>
              </w:rPr>
              <w:t>0.020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660" w:type="pct"/>
            <w:vMerge/>
            <w:vAlign w:val="center"/>
          </w:tcPr>
          <w:p w:rsidR="002E1AA6" w:rsidRPr="004952F4" w:rsidRDefault="002E1AA6" w:rsidP="002824B5">
            <w:pPr>
              <w:rPr>
                <w:color w:val="000000" w:themeColor="text1"/>
                <w:sz w:val="21"/>
                <w:szCs w:val="21"/>
              </w:rPr>
            </w:pPr>
          </w:p>
        </w:tc>
        <w:tc>
          <w:tcPr>
            <w:tcW w:w="1011" w:type="pct"/>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0.020</w:t>
            </w:r>
            <w:r w:rsidRPr="004952F4">
              <w:rPr>
                <w:rFonts w:hint="eastAsia"/>
                <w:color w:val="000000" w:themeColor="text1"/>
                <w:sz w:val="21"/>
                <w:szCs w:val="21"/>
              </w:rPr>
              <w:t>＜</w:t>
            </w:r>
            <w:r w:rsidRPr="004952F4">
              <w:rPr>
                <w:color w:val="000000" w:themeColor="text1"/>
                <w:sz w:val="21"/>
                <w:szCs w:val="21"/>
              </w:rPr>
              <w:t>SP2</w:t>
            </w:r>
            <w:r w:rsidRPr="004952F4">
              <w:rPr>
                <w:rFonts w:hint="eastAsia"/>
                <w:color w:val="000000" w:themeColor="text1"/>
                <w:sz w:val="21"/>
                <w:szCs w:val="21"/>
              </w:rPr>
              <w:t>＜</w:t>
            </w:r>
            <w:r w:rsidRPr="004952F4">
              <w:rPr>
                <w:color w:val="000000" w:themeColor="text1"/>
                <w:sz w:val="21"/>
                <w:szCs w:val="21"/>
              </w:rPr>
              <w:t>0.030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0.030-SP2</w:t>
            </w:r>
            <w:r w:rsidRPr="004952F4">
              <w:rPr>
                <w:rFonts w:hint="eastAsia"/>
                <w:color w:val="000000" w:themeColor="text1"/>
                <w:sz w:val="21"/>
                <w:szCs w:val="21"/>
              </w:rPr>
              <w:t>）</w:t>
            </w:r>
            <w:r w:rsidRPr="004952F4">
              <w:rPr>
                <w:color w:val="000000" w:themeColor="text1"/>
                <w:sz w:val="21"/>
                <w:szCs w:val="21"/>
              </w:rPr>
              <w:t>×10000</w:t>
            </w:r>
          </w:p>
        </w:tc>
      </w:tr>
      <w:tr w:rsidR="00ED3265" w:rsidRPr="004952F4" w:rsidTr="002824B5">
        <w:trPr>
          <w:trHeight w:val="539"/>
          <w:jc w:val="center"/>
        </w:trPr>
        <w:tc>
          <w:tcPr>
            <w:tcW w:w="660" w:type="pct"/>
            <w:vMerge/>
            <w:vAlign w:val="center"/>
          </w:tcPr>
          <w:p w:rsidR="002E1AA6" w:rsidRPr="004952F4" w:rsidRDefault="002E1AA6" w:rsidP="002824B5">
            <w:pPr>
              <w:rPr>
                <w:color w:val="000000" w:themeColor="text1"/>
                <w:sz w:val="21"/>
                <w:szCs w:val="21"/>
              </w:rPr>
            </w:pPr>
          </w:p>
        </w:tc>
        <w:tc>
          <w:tcPr>
            <w:tcW w:w="1011" w:type="pct"/>
            <w:vMerge/>
            <w:vAlign w:val="center"/>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SP2</w:t>
            </w:r>
            <w:r w:rsidRPr="004952F4">
              <w:rPr>
                <w:rFonts w:hint="eastAsia"/>
                <w:color w:val="000000" w:themeColor="text1"/>
                <w:sz w:val="21"/>
                <w:szCs w:val="21"/>
              </w:rPr>
              <w:t>≥</w:t>
            </w:r>
            <w:r w:rsidRPr="004952F4">
              <w:rPr>
                <w:color w:val="000000" w:themeColor="text1"/>
                <w:sz w:val="21"/>
                <w:szCs w:val="21"/>
              </w:rPr>
              <w:t>0.030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vAlign w:val="center"/>
          </w:tcPr>
          <w:p w:rsidR="002E1AA6" w:rsidRPr="004952F4" w:rsidRDefault="002E1AA6" w:rsidP="002824B5">
            <w:pPr>
              <w:rPr>
                <w:color w:val="000000" w:themeColor="text1"/>
                <w:sz w:val="21"/>
                <w:szCs w:val="21"/>
              </w:rPr>
            </w:pPr>
          </w:p>
        </w:tc>
        <w:tc>
          <w:tcPr>
            <w:tcW w:w="1011" w:type="pct"/>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应急交流电系统性能（</w:t>
            </w:r>
            <w:r w:rsidRPr="004952F4">
              <w:rPr>
                <w:color w:val="000000" w:themeColor="text1"/>
                <w:sz w:val="21"/>
                <w:szCs w:val="21"/>
              </w:rPr>
              <w:t>SP5</w:t>
            </w:r>
            <w:r w:rsidRPr="004952F4">
              <w:rPr>
                <w:rFonts w:hint="eastAsia"/>
                <w:color w:val="000000" w:themeColor="text1"/>
                <w:sz w:val="21"/>
                <w:szCs w:val="21"/>
              </w:rPr>
              <w:t>）</w:t>
            </w:r>
            <w:r w:rsidRPr="004952F4">
              <w:rPr>
                <w:color w:val="000000" w:themeColor="text1"/>
                <w:sz w:val="21"/>
                <w:szCs w:val="21"/>
              </w:rPr>
              <w:t>/0.1</w:t>
            </w: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SP5</w:t>
            </w:r>
            <w:r w:rsidRPr="004952F4">
              <w:rPr>
                <w:rFonts w:hint="eastAsia"/>
                <w:color w:val="000000" w:themeColor="text1"/>
                <w:sz w:val="21"/>
                <w:szCs w:val="21"/>
              </w:rPr>
              <w:t>≤</w:t>
            </w:r>
            <w:r w:rsidRPr="004952F4">
              <w:rPr>
                <w:color w:val="000000" w:themeColor="text1"/>
                <w:sz w:val="21"/>
                <w:szCs w:val="21"/>
              </w:rPr>
              <w:t>0.025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660" w:type="pct"/>
            <w:vMerge/>
          </w:tcPr>
          <w:p w:rsidR="002E1AA6" w:rsidRPr="004952F4" w:rsidRDefault="002E1AA6" w:rsidP="002824B5">
            <w:pPr>
              <w:rPr>
                <w:color w:val="000000" w:themeColor="text1"/>
                <w:sz w:val="21"/>
                <w:szCs w:val="21"/>
              </w:rPr>
            </w:pPr>
          </w:p>
        </w:tc>
        <w:tc>
          <w:tcPr>
            <w:tcW w:w="1011" w:type="pct"/>
            <w:vMerge/>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0.025</w:t>
            </w:r>
            <w:r w:rsidRPr="004952F4">
              <w:rPr>
                <w:rFonts w:hint="eastAsia"/>
                <w:color w:val="000000" w:themeColor="text1"/>
                <w:sz w:val="21"/>
                <w:szCs w:val="21"/>
              </w:rPr>
              <w:t>＜</w:t>
            </w:r>
            <w:r w:rsidRPr="004952F4">
              <w:rPr>
                <w:color w:val="000000" w:themeColor="text1"/>
                <w:sz w:val="21"/>
                <w:szCs w:val="21"/>
              </w:rPr>
              <w:t>SP5</w:t>
            </w:r>
            <w:r w:rsidRPr="004952F4">
              <w:rPr>
                <w:rFonts w:hint="eastAsia"/>
                <w:color w:val="000000" w:themeColor="text1"/>
                <w:sz w:val="21"/>
                <w:szCs w:val="21"/>
              </w:rPr>
              <w:t>＜</w:t>
            </w:r>
            <w:r w:rsidRPr="004952F4">
              <w:rPr>
                <w:color w:val="000000" w:themeColor="text1"/>
                <w:sz w:val="21"/>
                <w:szCs w:val="21"/>
              </w:rPr>
              <w:t>0.035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0.035-SP5</w:t>
            </w:r>
            <w:r w:rsidRPr="004952F4">
              <w:rPr>
                <w:rFonts w:hint="eastAsia"/>
                <w:color w:val="000000" w:themeColor="text1"/>
                <w:sz w:val="21"/>
                <w:szCs w:val="21"/>
              </w:rPr>
              <w:t>）</w:t>
            </w:r>
            <w:r w:rsidRPr="004952F4">
              <w:rPr>
                <w:color w:val="000000" w:themeColor="text1"/>
                <w:sz w:val="21"/>
                <w:szCs w:val="21"/>
              </w:rPr>
              <w:t>×10000</w:t>
            </w:r>
          </w:p>
        </w:tc>
      </w:tr>
      <w:tr w:rsidR="00ED3265" w:rsidRPr="004952F4" w:rsidTr="002824B5">
        <w:trPr>
          <w:trHeight w:val="539"/>
          <w:jc w:val="center"/>
        </w:trPr>
        <w:tc>
          <w:tcPr>
            <w:tcW w:w="660" w:type="pct"/>
            <w:vMerge/>
          </w:tcPr>
          <w:p w:rsidR="002E1AA6" w:rsidRPr="004952F4" w:rsidRDefault="002E1AA6" w:rsidP="002824B5">
            <w:pPr>
              <w:rPr>
                <w:color w:val="000000" w:themeColor="text1"/>
                <w:sz w:val="21"/>
                <w:szCs w:val="21"/>
              </w:rPr>
            </w:pPr>
          </w:p>
        </w:tc>
        <w:tc>
          <w:tcPr>
            <w:tcW w:w="1011" w:type="pct"/>
            <w:vMerge/>
          </w:tcPr>
          <w:p w:rsidR="002E1AA6" w:rsidRPr="004952F4" w:rsidRDefault="002E1AA6" w:rsidP="002824B5">
            <w:pPr>
              <w:rPr>
                <w:color w:val="000000" w:themeColor="text1"/>
                <w:sz w:val="21"/>
                <w:szCs w:val="21"/>
              </w:rPr>
            </w:pP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SP5</w:t>
            </w:r>
            <w:r w:rsidRPr="004952F4">
              <w:rPr>
                <w:rFonts w:hint="eastAsia"/>
                <w:color w:val="000000" w:themeColor="text1"/>
                <w:sz w:val="21"/>
                <w:szCs w:val="21"/>
              </w:rPr>
              <w:t>≥</w:t>
            </w:r>
            <w:r w:rsidRPr="004952F4">
              <w:rPr>
                <w:color w:val="000000" w:themeColor="text1"/>
                <w:sz w:val="21"/>
                <w:szCs w:val="21"/>
              </w:rPr>
              <w:t>0.035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燃料可靠性（</w:t>
            </w: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µCi/g</w:t>
            </w:r>
            <w:r w:rsidRPr="004952F4">
              <w:rPr>
                <w:rFonts w:hint="eastAsia"/>
                <w:color w:val="000000" w:themeColor="text1"/>
                <w:sz w:val="21"/>
                <w:szCs w:val="21"/>
              </w:rPr>
              <w:t>）</w:t>
            </w:r>
            <w:r w:rsidRPr="004952F4">
              <w:rPr>
                <w:color w:val="000000" w:themeColor="text1"/>
                <w:sz w:val="21"/>
                <w:szCs w:val="21"/>
              </w:rPr>
              <w:t>/0.1</w:t>
            </w:r>
          </w:p>
        </w:tc>
        <w:tc>
          <w:tcPr>
            <w:tcW w:w="1011" w:type="pct"/>
            <w:vAlign w:val="center"/>
          </w:tcPr>
          <w:p w:rsidR="002E1AA6" w:rsidRPr="004952F4" w:rsidRDefault="002E1AA6" w:rsidP="002824B5">
            <w:pPr>
              <w:rPr>
                <w:color w:val="000000" w:themeColor="text1"/>
                <w:sz w:val="21"/>
                <w:szCs w:val="21"/>
              </w:rPr>
            </w:pPr>
            <w:r w:rsidRPr="004952F4">
              <w:rPr>
                <w:color w:val="000000" w:themeColor="text1"/>
                <w:sz w:val="21"/>
                <w:szCs w:val="21"/>
              </w:rPr>
              <w:t>BWR</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季度（最近运行季度）</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300</w:t>
            </w:r>
          </w:p>
          <w:p w:rsidR="002E1AA6" w:rsidRPr="004952F4" w:rsidRDefault="002E1AA6" w:rsidP="002824B5">
            <w:pPr>
              <w:rPr>
                <w:color w:val="000000" w:themeColor="text1"/>
                <w:sz w:val="21"/>
                <w:szCs w:val="21"/>
              </w:rPr>
            </w:pPr>
            <w:r w:rsidRPr="004952F4">
              <w:rPr>
                <w:color w:val="000000" w:themeColor="text1"/>
                <w:sz w:val="21"/>
                <w:szCs w:val="21"/>
              </w:rPr>
              <w:t>300</w:t>
            </w:r>
            <w:r w:rsidRPr="004952F4">
              <w:rPr>
                <w:rFonts w:hint="eastAsia"/>
                <w:color w:val="000000" w:themeColor="text1"/>
                <w:sz w:val="21"/>
                <w:szCs w:val="21"/>
              </w:rPr>
              <w:t>＜</w:t>
            </w: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3000</w:t>
            </w:r>
          </w:p>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3000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3000-FRI</w:t>
            </w:r>
            <w:r w:rsidRPr="004952F4">
              <w:rPr>
                <w:rFonts w:hint="eastAsia"/>
                <w:color w:val="000000" w:themeColor="text1"/>
                <w:sz w:val="21"/>
                <w:szCs w:val="21"/>
              </w:rPr>
              <w:t>）</w:t>
            </w:r>
            <w:r w:rsidRPr="004952F4">
              <w:rPr>
                <w:color w:val="000000" w:themeColor="text1"/>
                <w:sz w:val="21"/>
                <w:szCs w:val="21"/>
              </w:rPr>
              <w:t>×0.037037</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tcPr>
          <w:p w:rsidR="002E1AA6" w:rsidRPr="004952F4" w:rsidRDefault="002E1AA6" w:rsidP="002824B5">
            <w:pPr>
              <w:rPr>
                <w:color w:val="000000" w:themeColor="text1"/>
                <w:sz w:val="21"/>
                <w:szCs w:val="21"/>
              </w:rPr>
            </w:pPr>
          </w:p>
        </w:tc>
        <w:tc>
          <w:tcPr>
            <w:tcW w:w="1011" w:type="pct"/>
            <w:vAlign w:val="center"/>
          </w:tcPr>
          <w:p w:rsidR="002E1AA6" w:rsidRPr="004952F4" w:rsidRDefault="002E1AA6" w:rsidP="002824B5">
            <w:pPr>
              <w:rPr>
                <w:color w:val="000000" w:themeColor="text1"/>
                <w:sz w:val="21"/>
                <w:szCs w:val="21"/>
              </w:rPr>
            </w:pPr>
            <w:r w:rsidRPr="004952F4">
              <w:rPr>
                <w:color w:val="000000" w:themeColor="text1"/>
                <w:sz w:val="21"/>
                <w:szCs w:val="21"/>
              </w:rPr>
              <w:t>PWR/PHWR/HWR</w:t>
            </w: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5.0E-4</w:t>
            </w:r>
          </w:p>
          <w:p w:rsidR="002E1AA6" w:rsidRPr="004952F4" w:rsidRDefault="002E1AA6" w:rsidP="002824B5">
            <w:pPr>
              <w:rPr>
                <w:color w:val="000000" w:themeColor="text1"/>
                <w:sz w:val="21"/>
                <w:szCs w:val="21"/>
              </w:rPr>
            </w:pPr>
            <w:r w:rsidRPr="004952F4">
              <w:rPr>
                <w:color w:val="000000" w:themeColor="text1"/>
                <w:sz w:val="21"/>
                <w:szCs w:val="21"/>
              </w:rPr>
              <w:t>5.0E-4</w:t>
            </w:r>
            <w:r w:rsidRPr="004952F4">
              <w:rPr>
                <w:rFonts w:hint="eastAsia"/>
                <w:color w:val="000000" w:themeColor="text1"/>
                <w:sz w:val="21"/>
                <w:szCs w:val="21"/>
              </w:rPr>
              <w:t>＜</w:t>
            </w: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0.005</w:t>
            </w:r>
          </w:p>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0.005</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0.005-FRI</w:t>
            </w:r>
            <w:r w:rsidRPr="004952F4">
              <w:rPr>
                <w:rFonts w:hint="eastAsia"/>
                <w:color w:val="000000" w:themeColor="text1"/>
                <w:sz w:val="21"/>
                <w:szCs w:val="21"/>
              </w:rPr>
              <w:t>）</w:t>
            </w:r>
            <w:r w:rsidRPr="004952F4">
              <w:rPr>
                <w:color w:val="000000" w:themeColor="text1"/>
                <w:sz w:val="21"/>
                <w:szCs w:val="21"/>
              </w:rPr>
              <w:t>×22222.22</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tcPr>
          <w:p w:rsidR="002E1AA6" w:rsidRPr="004952F4" w:rsidRDefault="002E1AA6" w:rsidP="002824B5">
            <w:pPr>
              <w:rPr>
                <w:color w:val="000000" w:themeColor="text1"/>
                <w:sz w:val="21"/>
                <w:szCs w:val="21"/>
              </w:rPr>
            </w:pPr>
          </w:p>
        </w:tc>
        <w:tc>
          <w:tcPr>
            <w:tcW w:w="1011" w:type="pct"/>
            <w:vAlign w:val="center"/>
          </w:tcPr>
          <w:p w:rsidR="002E1AA6" w:rsidRPr="004952F4" w:rsidRDefault="002E1AA6" w:rsidP="002824B5">
            <w:pPr>
              <w:rPr>
                <w:color w:val="000000" w:themeColor="text1"/>
                <w:sz w:val="21"/>
                <w:szCs w:val="21"/>
              </w:rPr>
            </w:pPr>
            <w:r w:rsidRPr="004952F4">
              <w:rPr>
                <w:color w:val="000000" w:themeColor="text1"/>
                <w:sz w:val="21"/>
                <w:szCs w:val="21"/>
              </w:rPr>
              <w:t>LWCGR</w:t>
            </w: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0.001</w:t>
            </w:r>
          </w:p>
          <w:p w:rsidR="002E1AA6" w:rsidRPr="004952F4" w:rsidRDefault="002E1AA6" w:rsidP="002824B5">
            <w:pPr>
              <w:rPr>
                <w:color w:val="000000" w:themeColor="text1"/>
                <w:sz w:val="21"/>
                <w:szCs w:val="21"/>
              </w:rPr>
            </w:pPr>
            <w:r w:rsidRPr="004952F4">
              <w:rPr>
                <w:color w:val="000000" w:themeColor="text1"/>
                <w:sz w:val="21"/>
                <w:szCs w:val="21"/>
              </w:rPr>
              <w:t>0.001</w:t>
            </w:r>
            <w:r w:rsidRPr="004952F4">
              <w:rPr>
                <w:rFonts w:hint="eastAsia"/>
                <w:color w:val="000000" w:themeColor="text1"/>
                <w:sz w:val="21"/>
                <w:szCs w:val="21"/>
              </w:rPr>
              <w:t>＜</w:t>
            </w: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0.04</w:t>
            </w:r>
          </w:p>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0.04</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0.04-FRI</w:t>
            </w:r>
            <w:r w:rsidRPr="004952F4">
              <w:rPr>
                <w:rFonts w:hint="eastAsia"/>
                <w:color w:val="000000" w:themeColor="text1"/>
                <w:sz w:val="21"/>
                <w:szCs w:val="21"/>
              </w:rPr>
              <w:t>）</w:t>
            </w:r>
            <w:r w:rsidRPr="004952F4">
              <w:rPr>
                <w:color w:val="000000" w:themeColor="text1"/>
                <w:sz w:val="21"/>
                <w:szCs w:val="21"/>
              </w:rPr>
              <w:t>×2564.1</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660" w:type="pct"/>
            <w:vMerge/>
          </w:tcPr>
          <w:p w:rsidR="002E1AA6" w:rsidRPr="004952F4" w:rsidRDefault="002E1AA6" w:rsidP="002824B5">
            <w:pPr>
              <w:rPr>
                <w:color w:val="000000" w:themeColor="text1"/>
                <w:sz w:val="21"/>
                <w:szCs w:val="21"/>
              </w:rPr>
            </w:pPr>
          </w:p>
        </w:tc>
        <w:tc>
          <w:tcPr>
            <w:tcW w:w="1011" w:type="pct"/>
            <w:vAlign w:val="center"/>
          </w:tcPr>
          <w:p w:rsidR="002E1AA6" w:rsidRPr="004952F4" w:rsidRDefault="002E1AA6" w:rsidP="002824B5">
            <w:pPr>
              <w:rPr>
                <w:color w:val="000000" w:themeColor="text1"/>
                <w:sz w:val="21"/>
                <w:szCs w:val="21"/>
              </w:rPr>
            </w:pPr>
            <w:r w:rsidRPr="004952F4">
              <w:rPr>
                <w:color w:val="000000" w:themeColor="text1"/>
                <w:sz w:val="21"/>
                <w:szCs w:val="21"/>
              </w:rPr>
              <w:t>AGR</w:t>
            </w:r>
          </w:p>
        </w:tc>
        <w:tc>
          <w:tcPr>
            <w:tcW w:w="1451" w:type="pct"/>
            <w:gridSpan w:val="2"/>
            <w:vMerge/>
            <w:vAlign w:val="center"/>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0.001</w:t>
            </w:r>
          </w:p>
          <w:p w:rsidR="002E1AA6" w:rsidRPr="004952F4" w:rsidRDefault="002E1AA6" w:rsidP="002824B5">
            <w:pPr>
              <w:rPr>
                <w:color w:val="000000" w:themeColor="text1"/>
                <w:sz w:val="21"/>
                <w:szCs w:val="21"/>
              </w:rPr>
            </w:pPr>
            <w:r w:rsidRPr="004952F4">
              <w:rPr>
                <w:color w:val="000000" w:themeColor="text1"/>
                <w:sz w:val="21"/>
                <w:szCs w:val="21"/>
              </w:rPr>
              <w:t>0.001</w:t>
            </w:r>
            <w:r w:rsidRPr="004952F4">
              <w:rPr>
                <w:rFonts w:hint="eastAsia"/>
                <w:color w:val="000000" w:themeColor="text1"/>
                <w:sz w:val="21"/>
                <w:szCs w:val="21"/>
              </w:rPr>
              <w:t>＜</w:t>
            </w: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0.002</w:t>
            </w:r>
          </w:p>
          <w:p w:rsidR="002E1AA6" w:rsidRPr="004952F4" w:rsidRDefault="002E1AA6" w:rsidP="002824B5">
            <w:pPr>
              <w:rPr>
                <w:color w:val="000000" w:themeColor="text1"/>
                <w:sz w:val="21"/>
                <w:szCs w:val="21"/>
              </w:rPr>
            </w:pPr>
            <w:r w:rsidRPr="004952F4">
              <w:rPr>
                <w:color w:val="000000" w:themeColor="text1"/>
                <w:sz w:val="21"/>
                <w:szCs w:val="21"/>
              </w:rPr>
              <w:t>FRI</w:t>
            </w:r>
            <w:r w:rsidRPr="004952F4">
              <w:rPr>
                <w:rFonts w:hint="eastAsia"/>
                <w:color w:val="000000" w:themeColor="text1"/>
                <w:sz w:val="21"/>
                <w:szCs w:val="21"/>
              </w:rPr>
              <w:t>≥</w:t>
            </w:r>
            <w:r w:rsidRPr="004952F4">
              <w:rPr>
                <w:color w:val="000000" w:themeColor="text1"/>
                <w:sz w:val="21"/>
                <w:szCs w:val="21"/>
              </w:rPr>
              <w:t>0.002</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0.002-FRI</w:t>
            </w:r>
            <w:r w:rsidRPr="004952F4">
              <w:rPr>
                <w:rFonts w:hint="eastAsia"/>
                <w:color w:val="000000" w:themeColor="text1"/>
                <w:sz w:val="21"/>
                <w:szCs w:val="21"/>
              </w:rPr>
              <w:t>）</w:t>
            </w:r>
            <w:r w:rsidRPr="004952F4">
              <w:rPr>
                <w:color w:val="000000" w:themeColor="text1"/>
                <w:sz w:val="21"/>
                <w:szCs w:val="21"/>
              </w:rPr>
              <w:t>×100,000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1671" w:type="pct"/>
            <w:gridSpan w:val="2"/>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化学指标（</w:t>
            </w:r>
            <w:r w:rsidRPr="004952F4">
              <w:rPr>
                <w:color w:val="000000" w:themeColor="text1"/>
                <w:sz w:val="21"/>
                <w:szCs w:val="21"/>
              </w:rPr>
              <w:t>CPI</w:t>
            </w:r>
            <w:r w:rsidRPr="004952F4">
              <w:rPr>
                <w:rFonts w:hint="eastAsia"/>
                <w:color w:val="000000" w:themeColor="text1"/>
                <w:sz w:val="21"/>
                <w:szCs w:val="21"/>
              </w:rPr>
              <w:t>）</w:t>
            </w:r>
            <w:r w:rsidRPr="004952F4">
              <w:rPr>
                <w:color w:val="000000" w:themeColor="text1"/>
                <w:sz w:val="21"/>
                <w:szCs w:val="21"/>
              </w:rPr>
              <w:t>/0.05</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12</w:t>
            </w:r>
            <w:r w:rsidRPr="004952F4">
              <w:rPr>
                <w:rFonts w:hint="eastAsia"/>
                <w:color w:val="000000" w:themeColor="text1"/>
                <w:sz w:val="21"/>
                <w:szCs w:val="21"/>
              </w:rPr>
              <w:t>月或</w:t>
            </w:r>
            <w:r w:rsidRPr="004952F4">
              <w:rPr>
                <w:color w:val="000000" w:themeColor="text1"/>
                <w:sz w:val="21"/>
                <w:szCs w:val="21"/>
              </w:rPr>
              <w:t>24</w:t>
            </w:r>
            <w:r w:rsidRPr="004952F4">
              <w:rPr>
                <w:rFonts w:hint="eastAsia"/>
                <w:color w:val="000000" w:themeColor="text1"/>
                <w:sz w:val="21"/>
                <w:szCs w:val="21"/>
              </w:rPr>
              <w:t>月换料机组：</w:t>
            </w:r>
            <w:r w:rsidRPr="004952F4">
              <w:rPr>
                <w:color w:val="000000" w:themeColor="text1"/>
                <w:sz w:val="21"/>
                <w:szCs w:val="21"/>
              </w:rPr>
              <w:t>24</w:t>
            </w:r>
            <w:r w:rsidRPr="004952F4">
              <w:rPr>
                <w:rFonts w:hint="eastAsia"/>
                <w:color w:val="000000" w:themeColor="text1"/>
                <w:sz w:val="21"/>
                <w:szCs w:val="21"/>
              </w:rPr>
              <w:t>月</w:t>
            </w:r>
          </w:p>
          <w:p w:rsidR="002E1AA6" w:rsidRPr="004952F4" w:rsidRDefault="002E1AA6" w:rsidP="002824B5">
            <w:pPr>
              <w:rPr>
                <w:color w:val="000000" w:themeColor="text1"/>
                <w:sz w:val="21"/>
                <w:szCs w:val="21"/>
              </w:rPr>
            </w:pPr>
            <w:r w:rsidRPr="004952F4">
              <w:rPr>
                <w:color w:val="000000" w:themeColor="text1"/>
                <w:sz w:val="21"/>
                <w:szCs w:val="21"/>
              </w:rPr>
              <w:t>18</w:t>
            </w:r>
            <w:r w:rsidRPr="004952F4">
              <w:rPr>
                <w:rFonts w:hint="eastAsia"/>
                <w:color w:val="000000" w:themeColor="text1"/>
                <w:sz w:val="21"/>
                <w:szCs w:val="21"/>
              </w:rPr>
              <w:t>月换料机组：</w:t>
            </w:r>
            <w:r w:rsidRPr="004952F4">
              <w:rPr>
                <w:color w:val="000000" w:themeColor="text1"/>
                <w:sz w:val="21"/>
                <w:szCs w:val="21"/>
              </w:rPr>
              <w:t>18</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CPI</w:t>
            </w:r>
            <w:r w:rsidRPr="004952F4">
              <w:rPr>
                <w:rFonts w:hint="eastAsia"/>
                <w:color w:val="000000" w:themeColor="text1"/>
                <w:sz w:val="21"/>
                <w:szCs w:val="21"/>
              </w:rPr>
              <w:t>≤</w:t>
            </w:r>
            <w:r w:rsidRPr="004952F4">
              <w:rPr>
                <w:color w:val="000000" w:themeColor="text1"/>
                <w:sz w:val="21"/>
                <w:szCs w:val="21"/>
              </w:rPr>
              <w:t>1.01</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1671" w:type="pct"/>
            <w:gridSpan w:val="2"/>
            <w:vMerge/>
            <w:vAlign w:val="center"/>
          </w:tcPr>
          <w:p w:rsidR="002E1AA6" w:rsidRPr="004952F4" w:rsidRDefault="002E1AA6" w:rsidP="002824B5">
            <w:pPr>
              <w:rPr>
                <w:color w:val="000000" w:themeColor="text1"/>
                <w:sz w:val="21"/>
                <w:szCs w:val="21"/>
              </w:rPr>
            </w:pPr>
          </w:p>
        </w:tc>
        <w:tc>
          <w:tcPr>
            <w:tcW w:w="1451" w:type="pct"/>
            <w:gridSpan w:val="2"/>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1.01</w:t>
            </w:r>
            <w:r w:rsidRPr="004952F4">
              <w:rPr>
                <w:rFonts w:hint="eastAsia"/>
                <w:color w:val="000000" w:themeColor="text1"/>
                <w:sz w:val="21"/>
                <w:szCs w:val="21"/>
              </w:rPr>
              <w:t>＜</w:t>
            </w:r>
            <w:r w:rsidRPr="004952F4">
              <w:rPr>
                <w:color w:val="000000" w:themeColor="text1"/>
                <w:sz w:val="21"/>
                <w:szCs w:val="21"/>
              </w:rPr>
              <w:t>CPI</w:t>
            </w:r>
            <w:r w:rsidRPr="004952F4">
              <w:rPr>
                <w:rFonts w:hint="eastAsia"/>
                <w:color w:val="000000" w:themeColor="text1"/>
                <w:sz w:val="21"/>
                <w:szCs w:val="21"/>
              </w:rPr>
              <w:t>＜</w:t>
            </w:r>
            <w:r w:rsidRPr="004952F4">
              <w:rPr>
                <w:color w:val="000000" w:themeColor="text1"/>
                <w:sz w:val="21"/>
                <w:szCs w:val="21"/>
              </w:rPr>
              <w:t>1.2</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1.2-CPI</w:t>
            </w:r>
            <w:r w:rsidRPr="004952F4">
              <w:rPr>
                <w:rFonts w:hint="eastAsia"/>
                <w:color w:val="000000" w:themeColor="text1"/>
                <w:sz w:val="21"/>
                <w:szCs w:val="21"/>
              </w:rPr>
              <w:t>）</w:t>
            </w:r>
            <w:r w:rsidRPr="004952F4">
              <w:rPr>
                <w:color w:val="000000" w:themeColor="text1"/>
                <w:sz w:val="21"/>
                <w:szCs w:val="21"/>
              </w:rPr>
              <w:t>×526.32</w:t>
            </w:r>
          </w:p>
        </w:tc>
      </w:tr>
      <w:tr w:rsidR="00ED3265" w:rsidRPr="004952F4" w:rsidTr="002824B5">
        <w:trPr>
          <w:trHeight w:val="539"/>
          <w:jc w:val="center"/>
        </w:trPr>
        <w:tc>
          <w:tcPr>
            <w:tcW w:w="1671" w:type="pct"/>
            <w:gridSpan w:val="2"/>
            <w:vMerge/>
            <w:vAlign w:val="center"/>
          </w:tcPr>
          <w:p w:rsidR="002E1AA6" w:rsidRPr="004952F4" w:rsidRDefault="002E1AA6" w:rsidP="002824B5">
            <w:pPr>
              <w:rPr>
                <w:color w:val="000000" w:themeColor="text1"/>
                <w:sz w:val="21"/>
                <w:szCs w:val="21"/>
              </w:rPr>
            </w:pPr>
          </w:p>
        </w:tc>
        <w:tc>
          <w:tcPr>
            <w:tcW w:w="1451" w:type="pct"/>
            <w:gridSpan w:val="2"/>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CPI</w:t>
            </w:r>
            <w:r w:rsidRPr="004952F4">
              <w:rPr>
                <w:rFonts w:hint="eastAsia"/>
                <w:color w:val="000000" w:themeColor="text1"/>
                <w:sz w:val="21"/>
                <w:szCs w:val="21"/>
              </w:rPr>
              <w:t>≥</w:t>
            </w:r>
            <w:r w:rsidRPr="004952F4">
              <w:rPr>
                <w:color w:val="000000" w:themeColor="text1"/>
                <w:sz w:val="21"/>
                <w:szCs w:val="21"/>
              </w:rPr>
              <w:t>1.2</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20"/>
          <w:jc w:val="center"/>
        </w:trPr>
        <w:tc>
          <w:tcPr>
            <w:tcW w:w="1671" w:type="pct"/>
            <w:gridSpan w:val="2"/>
            <w:vMerge w:val="restart"/>
            <w:vAlign w:val="center"/>
          </w:tcPr>
          <w:p w:rsidR="002E1AA6" w:rsidRPr="004952F4" w:rsidRDefault="00E97078" w:rsidP="002824B5">
            <w:pPr>
              <w:rPr>
                <w:color w:val="000000" w:themeColor="text1"/>
                <w:sz w:val="21"/>
                <w:szCs w:val="21"/>
              </w:rPr>
            </w:pPr>
            <w:r w:rsidRPr="004952F4">
              <w:rPr>
                <w:rFonts w:hint="eastAsia"/>
                <w:color w:val="000000" w:themeColor="text1"/>
                <w:sz w:val="21"/>
                <w:szCs w:val="21"/>
              </w:rPr>
              <w:t>集体剂量</w:t>
            </w:r>
            <w:r w:rsidR="002E1AA6" w:rsidRPr="004952F4">
              <w:rPr>
                <w:rFonts w:hint="eastAsia"/>
                <w:color w:val="000000" w:themeColor="text1"/>
                <w:sz w:val="21"/>
                <w:szCs w:val="21"/>
              </w:rPr>
              <w:t>（</w:t>
            </w:r>
            <w:r w:rsidR="002E1AA6" w:rsidRPr="004952F4">
              <w:rPr>
                <w:color w:val="000000" w:themeColor="text1"/>
                <w:sz w:val="21"/>
                <w:szCs w:val="21"/>
              </w:rPr>
              <w:t>CRE</w:t>
            </w:r>
            <w:r w:rsidR="002E1AA6" w:rsidRPr="004952F4">
              <w:rPr>
                <w:rFonts w:hint="eastAsia"/>
                <w:color w:val="000000" w:themeColor="text1"/>
                <w:sz w:val="21"/>
                <w:szCs w:val="21"/>
              </w:rPr>
              <w:t>，</w:t>
            </w:r>
            <w:r w:rsidR="002E1AA6" w:rsidRPr="004952F4">
              <w:rPr>
                <w:color w:val="000000" w:themeColor="text1"/>
                <w:sz w:val="21"/>
                <w:szCs w:val="21"/>
              </w:rPr>
              <w:t>man·rem</w:t>
            </w:r>
            <w:r w:rsidR="002E1AA6" w:rsidRPr="004952F4">
              <w:rPr>
                <w:rFonts w:hint="eastAsia"/>
                <w:color w:val="000000" w:themeColor="text1"/>
                <w:sz w:val="21"/>
                <w:szCs w:val="21"/>
              </w:rPr>
              <w:t>）</w:t>
            </w:r>
            <w:r w:rsidR="002E1AA6" w:rsidRPr="004952F4">
              <w:rPr>
                <w:color w:val="000000" w:themeColor="text1"/>
                <w:sz w:val="21"/>
                <w:szCs w:val="21"/>
              </w:rPr>
              <w:t>/0.1</w:t>
            </w:r>
          </w:p>
        </w:tc>
        <w:tc>
          <w:tcPr>
            <w:tcW w:w="446" w:type="pct"/>
            <w:vAlign w:val="center"/>
          </w:tcPr>
          <w:p w:rsidR="002E1AA6" w:rsidRPr="004952F4" w:rsidRDefault="002E1AA6" w:rsidP="002824B5">
            <w:pPr>
              <w:rPr>
                <w:color w:val="000000" w:themeColor="text1"/>
                <w:sz w:val="21"/>
                <w:szCs w:val="21"/>
              </w:rPr>
            </w:pPr>
            <w:r w:rsidRPr="004952F4">
              <w:rPr>
                <w:color w:val="000000" w:themeColor="text1"/>
                <w:sz w:val="21"/>
                <w:szCs w:val="21"/>
              </w:rPr>
              <w:t>AGR</w:t>
            </w:r>
          </w:p>
        </w:tc>
        <w:tc>
          <w:tcPr>
            <w:tcW w:w="1005" w:type="pct"/>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12</w:t>
            </w:r>
            <w:r w:rsidRPr="004952F4">
              <w:rPr>
                <w:rFonts w:hint="eastAsia"/>
                <w:color w:val="000000" w:themeColor="text1"/>
                <w:sz w:val="21"/>
                <w:szCs w:val="21"/>
              </w:rPr>
              <w:t>月或</w:t>
            </w:r>
            <w:r w:rsidRPr="004952F4">
              <w:rPr>
                <w:color w:val="000000" w:themeColor="text1"/>
                <w:sz w:val="21"/>
                <w:szCs w:val="21"/>
              </w:rPr>
              <w:t>24</w:t>
            </w:r>
            <w:r w:rsidRPr="004952F4">
              <w:rPr>
                <w:rFonts w:hint="eastAsia"/>
                <w:color w:val="000000" w:themeColor="text1"/>
                <w:sz w:val="21"/>
                <w:szCs w:val="21"/>
              </w:rPr>
              <w:t>月换料机组：</w:t>
            </w:r>
            <w:r w:rsidRPr="004952F4">
              <w:rPr>
                <w:color w:val="000000" w:themeColor="text1"/>
                <w:sz w:val="21"/>
                <w:szCs w:val="21"/>
              </w:rPr>
              <w:t>24</w:t>
            </w:r>
            <w:r w:rsidRPr="004952F4">
              <w:rPr>
                <w:rFonts w:hint="eastAsia"/>
                <w:color w:val="000000" w:themeColor="text1"/>
                <w:sz w:val="21"/>
                <w:szCs w:val="21"/>
              </w:rPr>
              <w:t>月</w:t>
            </w:r>
          </w:p>
          <w:p w:rsidR="002E1AA6" w:rsidRPr="004952F4" w:rsidRDefault="002E1AA6" w:rsidP="002824B5">
            <w:pPr>
              <w:rPr>
                <w:color w:val="000000" w:themeColor="text1"/>
                <w:sz w:val="21"/>
                <w:szCs w:val="21"/>
              </w:rPr>
            </w:pPr>
            <w:r w:rsidRPr="004952F4">
              <w:rPr>
                <w:color w:val="000000" w:themeColor="text1"/>
                <w:sz w:val="21"/>
                <w:szCs w:val="21"/>
              </w:rPr>
              <w:lastRenderedPageBreak/>
              <w:t>18</w:t>
            </w:r>
            <w:r w:rsidRPr="004952F4">
              <w:rPr>
                <w:rFonts w:hint="eastAsia"/>
                <w:color w:val="000000" w:themeColor="text1"/>
                <w:sz w:val="21"/>
                <w:szCs w:val="21"/>
              </w:rPr>
              <w:t>月换料机组：</w:t>
            </w:r>
            <w:r w:rsidRPr="004952F4">
              <w:rPr>
                <w:color w:val="000000" w:themeColor="text1"/>
                <w:sz w:val="21"/>
                <w:szCs w:val="21"/>
              </w:rPr>
              <w:t>18</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lastRenderedPageBreak/>
              <w:t>CRE</w:t>
            </w:r>
            <w:r w:rsidRPr="004952F4">
              <w:rPr>
                <w:rFonts w:hint="eastAsia"/>
                <w:color w:val="000000" w:themeColor="text1"/>
                <w:sz w:val="21"/>
                <w:szCs w:val="21"/>
              </w:rPr>
              <w:t>≤</w:t>
            </w:r>
            <w:r w:rsidRPr="004952F4">
              <w:rPr>
                <w:color w:val="000000" w:themeColor="text1"/>
                <w:sz w:val="21"/>
                <w:szCs w:val="21"/>
              </w:rPr>
              <w:t>2</w:t>
            </w:r>
          </w:p>
          <w:p w:rsidR="002E1AA6" w:rsidRPr="004952F4" w:rsidRDefault="002E1AA6" w:rsidP="002824B5">
            <w:pPr>
              <w:rPr>
                <w:color w:val="000000" w:themeColor="text1"/>
                <w:sz w:val="21"/>
                <w:szCs w:val="21"/>
              </w:rPr>
            </w:pPr>
            <w:r w:rsidRPr="004952F4">
              <w:rPr>
                <w:color w:val="000000" w:themeColor="text1"/>
                <w:sz w:val="21"/>
                <w:szCs w:val="21"/>
              </w:rPr>
              <w:t>2</w:t>
            </w:r>
            <w:r w:rsidRPr="004952F4">
              <w:rPr>
                <w:rFonts w:hint="eastAsia"/>
                <w:color w:val="000000" w:themeColor="text1"/>
                <w:sz w:val="21"/>
                <w:szCs w:val="21"/>
              </w:rPr>
              <w:t>＜</w:t>
            </w: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10</w:t>
            </w:r>
          </w:p>
          <w:p w:rsidR="002E1AA6" w:rsidRPr="004952F4" w:rsidRDefault="002E1AA6" w:rsidP="002824B5">
            <w:pPr>
              <w:rPr>
                <w:color w:val="000000" w:themeColor="text1"/>
                <w:sz w:val="21"/>
                <w:szCs w:val="21"/>
              </w:rPr>
            </w:pPr>
            <w:r w:rsidRPr="004952F4">
              <w:rPr>
                <w:color w:val="000000" w:themeColor="text1"/>
                <w:sz w:val="21"/>
                <w:szCs w:val="21"/>
              </w:rPr>
              <w:lastRenderedPageBreak/>
              <w:t>CRE</w:t>
            </w:r>
            <w:r w:rsidRPr="004952F4">
              <w:rPr>
                <w:rFonts w:hint="eastAsia"/>
                <w:color w:val="000000" w:themeColor="text1"/>
                <w:sz w:val="21"/>
                <w:szCs w:val="21"/>
              </w:rPr>
              <w:t>≥</w:t>
            </w:r>
            <w:r w:rsidRPr="004952F4">
              <w:rPr>
                <w:color w:val="000000" w:themeColor="text1"/>
                <w:sz w:val="21"/>
                <w:szCs w:val="21"/>
              </w:rPr>
              <w:t>10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lastRenderedPageBreak/>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10-CRE</w:t>
            </w:r>
            <w:r w:rsidRPr="004952F4">
              <w:rPr>
                <w:rFonts w:hint="eastAsia"/>
                <w:color w:val="000000" w:themeColor="text1"/>
                <w:sz w:val="21"/>
                <w:szCs w:val="21"/>
              </w:rPr>
              <w:t>）</w:t>
            </w:r>
            <w:r w:rsidRPr="004952F4">
              <w:rPr>
                <w:color w:val="000000" w:themeColor="text1"/>
                <w:sz w:val="21"/>
                <w:szCs w:val="21"/>
              </w:rPr>
              <w:t>×12.5</w:t>
            </w:r>
          </w:p>
          <w:p w:rsidR="002E1AA6" w:rsidRPr="004952F4" w:rsidRDefault="002E1AA6" w:rsidP="002824B5">
            <w:pPr>
              <w:rPr>
                <w:color w:val="000000" w:themeColor="text1"/>
                <w:sz w:val="21"/>
                <w:szCs w:val="21"/>
              </w:rPr>
            </w:pPr>
            <w:r w:rsidRPr="004952F4">
              <w:rPr>
                <w:rFonts w:hint="eastAsia"/>
                <w:color w:val="000000" w:themeColor="text1"/>
                <w:sz w:val="21"/>
                <w:szCs w:val="21"/>
              </w:rPr>
              <w:lastRenderedPageBreak/>
              <w:t>指数点</w:t>
            </w:r>
            <w:r w:rsidRPr="004952F4">
              <w:rPr>
                <w:color w:val="000000" w:themeColor="text1"/>
                <w:sz w:val="21"/>
                <w:szCs w:val="21"/>
              </w:rPr>
              <w:t>=0</w:t>
            </w:r>
          </w:p>
        </w:tc>
      </w:tr>
      <w:tr w:rsidR="00E356C6" w:rsidRPr="004952F4" w:rsidTr="002824B5">
        <w:trPr>
          <w:trHeight w:val="20"/>
          <w:jc w:val="center"/>
        </w:trPr>
        <w:tc>
          <w:tcPr>
            <w:tcW w:w="1671" w:type="pct"/>
            <w:gridSpan w:val="2"/>
            <w:vMerge/>
          </w:tcPr>
          <w:p w:rsidR="002E1AA6" w:rsidRPr="004952F4" w:rsidRDefault="002E1AA6" w:rsidP="002824B5">
            <w:pPr>
              <w:rPr>
                <w:color w:val="000000" w:themeColor="text1"/>
                <w:sz w:val="21"/>
                <w:szCs w:val="21"/>
              </w:rPr>
            </w:pPr>
          </w:p>
        </w:tc>
        <w:tc>
          <w:tcPr>
            <w:tcW w:w="446" w:type="pct"/>
            <w:vAlign w:val="center"/>
          </w:tcPr>
          <w:p w:rsidR="002E1AA6" w:rsidRPr="004952F4" w:rsidRDefault="002E1AA6" w:rsidP="002824B5">
            <w:pPr>
              <w:rPr>
                <w:color w:val="000000" w:themeColor="text1"/>
                <w:sz w:val="21"/>
                <w:szCs w:val="21"/>
              </w:rPr>
            </w:pPr>
            <w:r w:rsidRPr="004952F4">
              <w:rPr>
                <w:color w:val="000000" w:themeColor="text1"/>
                <w:sz w:val="21"/>
                <w:szCs w:val="21"/>
              </w:rPr>
              <w:t>PWR</w:t>
            </w:r>
          </w:p>
        </w:tc>
        <w:tc>
          <w:tcPr>
            <w:tcW w:w="1005" w:type="pct"/>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60</w:t>
            </w:r>
          </w:p>
          <w:p w:rsidR="002E1AA6" w:rsidRPr="004952F4" w:rsidRDefault="002E1AA6" w:rsidP="002824B5">
            <w:pPr>
              <w:rPr>
                <w:color w:val="000000" w:themeColor="text1"/>
                <w:sz w:val="21"/>
                <w:szCs w:val="21"/>
              </w:rPr>
            </w:pPr>
            <w:r w:rsidRPr="004952F4">
              <w:rPr>
                <w:color w:val="000000" w:themeColor="text1"/>
                <w:sz w:val="21"/>
                <w:szCs w:val="21"/>
              </w:rPr>
              <w:t>60</w:t>
            </w:r>
            <w:r w:rsidRPr="004952F4">
              <w:rPr>
                <w:rFonts w:hint="eastAsia"/>
                <w:color w:val="000000" w:themeColor="text1"/>
                <w:sz w:val="21"/>
                <w:szCs w:val="21"/>
              </w:rPr>
              <w:t>＜</w:t>
            </w: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120</w:t>
            </w:r>
          </w:p>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120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120-CRE</w:t>
            </w:r>
            <w:r w:rsidRPr="004952F4">
              <w:rPr>
                <w:rFonts w:hint="eastAsia"/>
                <w:color w:val="000000" w:themeColor="text1"/>
                <w:sz w:val="21"/>
                <w:szCs w:val="21"/>
              </w:rPr>
              <w:t>）</w:t>
            </w:r>
            <w:r w:rsidRPr="004952F4">
              <w:rPr>
                <w:color w:val="000000" w:themeColor="text1"/>
                <w:sz w:val="21"/>
                <w:szCs w:val="21"/>
              </w:rPr>
              <w:t>×1.66667</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356C6" w:rsidRPr="004952F4" w:rsidTr="002824B5">
        <w:trPr>
          <w:trHeight w:val="20"/>
          <w:jc w:val="center"/>
        </w:trPr>
        <w:tc>
          <w:tcPr>
            <w:tcW w:w="1671" w:type="pct"/>
            <w:gridSpan w:val="2"/>
            <w:vMerge/>
          </w:tcPr>
          <w:p w:rsidR="002E1AA6" w:rsidRPr="004952F4" w:rsidRDefault="002E1AA6" w:rsidP="002824B5">
            <w:pPr>
              <w:rPr>
                <w:color w:val="000000" w:themeColor="text1"/>
                <w:sz w:val="21"/>
                <w:szCs w:val="21"/>
              </w:rPr>
            </w:pPr>
          </w:p>
        </w:tc>
        <w:tc>
          <w:tcPr>
            <w:tcW w:w="446" w:type="pct"/>
            <w:vAlign w:val="center"/>
          </w:tcPr>
          <w:p w:rsidR="002E1AA6" w:rsidRPr="004952F4" w:rsidRDefault="002E1AA6" w:rsidP="002824B5">
            <w:pPr>
              <w:rPr>
                <w:color w:val="000000" w:themeColor="text1"/>
                <w:sz w:val="21"/>
                <w:szCs w:val="21"/>
              </w:rPr>
            </w:pPr>
            <w:r w:rsidRPr="004952F4">
              <w:rPr>
                <w:color w:val="000000" w:themeColor="text1"/>
                <w:sz w:val="21"/>
                <w:szCs w:val="21"/>
              </w:rPr>
              <w:t>PHWR</w:t>
            </w:r>
          </w:p>
        </w:tc>
        <w:tc>
          <w:tcPr>
            <w:tcW w:w="1005" w:type="pct"/>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80</w:t>
            </w:r>
          </w:p>
          <w:p w:rsidR="002E1AA6" w:rsidRPr="004952F4" w:rsidRDefault="002E1AA6" w:rsidP="002824B5">
            <w:pPr>
              <w:rPr>
                <w:color w:val="000000" w:themeColor="text1"/>
                <w:sz w:val="21"/>
                <w:szCs w:val="21"/>
              </w:rPr>
            </w:pPr>
            <w:r w:rsidRPr="004952F4">
              <w:rPr>
                <w:color w:val="000000" w:themeColor="text1"/>
                <w:sz w:val="21"/>
                <w:szCs w:val="21"/>
              </w:rPr>
              <w:t>80</w:t>
            </w:r>
            <w:r w:rsidRPr="004952F4">
              <w:rPr>
                <w:rFonts w:hint="eastAsia"/>
                <w:color w:val="000000" w:themeColor="text1"/>
                <w:sz w:val="21"/>
                <w:szCs w:val="21"/>
              </w:rPr>
              <w:t>＜</w:t>
            </w: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140</w:t>
            </w:r>
          </w:p>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140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140-CRE</w:t>
            </w:r>
            <w:r w:rsidRPr="004952F4">
              <w:rPr>
                <w:rFonts w:hint="eastAsia"/>
                <w:color w:val="000000" w:themeColor="text1"/>
                <w:sz w:val="21"/>
                <w:szCs w:val="21"/>
              </w:rPr>
              <w:t>）</w:t>
            </w:r>
            <w:r w:rsidRPr="004952F4">
              <w:rPr>
                <w:color w:val="000000" w:themeColor="text1"/>
                <w:sz w:val="21"/>
                <w:szCs w:val="21"/>
              </w:rPr>
              <w:t>×1.66667</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356C6" w:rsidRPr="004952F4" w:rsidTr="002824B5">
        <w:trPr>
          <w:trHeight w:val="20"/>
          <w:jc w:val="center"/>
        </w:trPr>
        <w:tc>
          <w:tcPr>
            <w:tcW w:w="1671" w:type="pct"/>
            <w:gridSpan w:val="2"/>
            <w:vMerge/>
          </w:tcPr>
          <w:p w:rsidR="002E1AA6" w:rsidRPr="004952F4" w:rsidRDefault="002E1AA6" w:rsidP="002824B5">
            <w:pPr>
              <w:rPr>
                <w:color w:val="000000" w:themeColor="text1"/>
                <w:sz w:val="21"/>
                <w:szCs w:val="21"/>
              </w:rPr>
            </w:pPr>
          </w:p>
        </w:tc>
        <w:tc>
          <w:tcPr>
            <w:tcW w:w="446" w:type="pct"/>
            <w:vAlign w:val="center"/>
          </w:tcPr>
          <w:p w:rsidR="002E1AA6" w:rsidRPr="004952F4" w:rsidRDefault="002E1AA6" w:rsidP="002824B5">
            <w:pPr>
              <w:rPr>
                <w:color w:val="000000" w:themeColor="text1"/>
                <w:sz w:val="21"/>
                <w:szCs w:val="21"/>
              </w:rPr>
            </w:pPr>
            <w:r w:rsidRPr="004952F4">
              <w:rPr>
                <w:color w:val="000000" w:themeColor="text1"/>
                <w:sz w:val="21"/>
                <w:szCs w:val="21"/>
              </w:rPr>
              <w:t>BWR</w:t>
            </w:r>
          </w:p>
        </w:tc>
        <w:tc>
          <w:tcPr>
            <w:tcW w:w="1005" w:type="pct"/>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120</w:t>
            </w:r>
          </w:p>
          <w:p w:rsidR="002E1AA6" w:rsidRPr="004952F4" w:rsidRDefault="002E1AA6" w:rsidP="002824B5">
            <w:pPr>
              <w:rPr>
                <w:color w:val="000000" w:themeColor="text1"/>
                <w:sz w:val="21"/>
                <w:szCs w:val="21"/>
              </w:rPr>
            </w:pPr>
            <w:r w:rsidRPr="004952F4">
              <w:rPr>
                <w:color w:val="000000" w:themeColor="text1"/>
                <w:sz w:val="21"/>
                <w:szCs w:val="21"/>
              </w:rPr>
              <w:t>120</w:t>
            </w:r>
            <w:r w:rsidRPr="004952F4">
              <w:rPr>
                <w:rFonts w:hint="eastAsia"/>
                <w:color w:val="000000" w:themeColor="text1"/>
                <w:sz w:val="21"/>
                <w:szCs w:val="21"/>
              </w:rPr>
              <w:t>＜</w:t>
            </w: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220</w:t>
            </w:r>
          </w:p>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220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220-CRE</w:t>
            </w:r>
            <w:r w:rsidRPr="004952F4">
              <w:rPr>
                <w:rFonts w:hint="eastAsia"/>
                <w:color w:val="000000" w:themeColor="text1"/>
                <w:sz w:val="21"/>
                <w:szCs w:val="21"/>
              </w:rPr>
              <w:t>）</w:t>
            </w:r>
            <w:r w:rsidRPr="004952F4">
              <w:rPr>
                <w:color w:val="000000" w:themeColor="text1"/>
                <w:sz w:val="21"/>
                <w:szCs w:val="21"/>
              </w:rPr>
              <w:t>×1</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356C6" w:rsidRPr="004952F4" w:rsidTr="002824B5">
        <w:trPr>
          <w:trHeight w:val="20"/>
          <w:jc w:val="center"/>
        </w:trPr>
        <w:tc>
          <w:tcPr>
            <w:tcW w:w="1671" w:type="pct"/>
            <w:gridSpan w:val="2"/>
            <w:vMerge/>
          </w:tcPr>
          <w:p w:rsidR="002E1AA6" w:rsidRPr="004952F4" w:rsidRDefault="002E1AA6" w:rsidP="002824B5">
            <w:pPr>
              <w:rPr>
                <w:color w:val="000000" w:themeColor="text1"/>
                <w:sz w:val="21"/>
                <w:szCs w:val="21"/>
              </w:rPr>
            </w:pPr>
          </w:p>
        </w:tc>
        <w:tc>
          <w:tcPr>
            <w:tcW w:w="446" w:type="pct"/>
            <w:vAlign w:val="center"/>
          </w:tcPr>
          <w:p w:rsidR="002E1AA6" w:rsidRPr="004952F4" w:rsidRDefault="002E1AA6" w:rsidP="002824B5">
            <w:pPr>
              <w:rPr>
                <w:color w:val="000000" w:themeColor="text1"/>
                <w:sz w:val="21"/>
                <w:szCs w:val="21"/>
              </w:rPr>
            </w:pPr>
            <w:r w:rsidRPr="004952F4">
              <w:rPr>
                <w:color w:val="000000" w:themeColor="text1"/>
                <w:sz w:val="21"/>
                <w:szCs w:val="21"/>
              </w:rPr>
              <w:t>LWCGR</w:t>
            </w:r>
          </w:p>
        </w:tc>
        <w:tc>
          <w:tcPr>
            <w:tcW w:w="1005" w:type="pct"/>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150</w:t>
            </w:r>
          </w:p>
          <w:p w:rsidR="002E1AA6" w:rsidRPr="004952F4" w:rsidRDefault="002E1AA6" w:rsidP="002824B5">
            <w:pPr>
              <w:rPr>
                <w:color w:val="000000" w:themeColor="text1"/>
                <w:sz w:val="21"/>
                <w:szCs w:val="21"/>
              </w:rPr>
            </w:pPr>
            <w:r w:rsidRPr="004952F4">
              <w:rPr>
                <w:color w:val="000000" w:themeColor="text1"/>
                <w:sz w:val="21"/>
                <w:szCs w:val="21"/>
              </w:rPr>
              <w:t>150</w:t>
            </w:r>
            <w:r w:rsidRPr="004952F4">
              <w:rPr>
                <w:rFonts w:hint="eastAsia"/>
                <w:color w:val="000000" w:themeColor="text1"/>
                <w:sz w:val="21"/>
                <w:szCs w:val="21"/>
              </w:rPr>
              <w:t>＜</w:t>
            </w: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500</w:t>
            </w:r>
          </w:p>
          <w:p w:rsidR="002E1AA6" w:rsidRPr="004952F4" w:rsidRDefault="002E1AA6" w:rsidP="002824B5">
            <w:pPr>
              <w:rPr>
                <w:color w:val="000000" w:themeColor="text1"/>
                <w:sz w:val="21"/>
                <w:szCs w:val="21"/>
              </w:rPr>
            </w:pPr>
            <w:r w:rsidRPr="004952F4">
              <w:rPr>
                <w:color w:val="000000" w:themeColor="text1"/>
                <w:sz w:val="21"/>
                <w:szCs w:val="21"/>
              </w:rPr>
              <w:t>CRE</w:t>
            </w:r>
            <w:r w:rsidRPr="004952F4">
              <w:rPr>
                <w:rFonts w:hint="eastAsia"/>
                <w:color w:val="000000" w:themeColor="text1"/>
                <w:sz w:val="21"/>
                <w:szCs w:val="21"/>
              </w:rPr>
              <w:t>≥</w:t>
            </w:r>
            <w:r w:rsidRPr="004952F4">
              <w:rPr>
                <w:color w:val="000000" w:themeColor="text1"/>
                <w:sz w:val="21"/>
                <w:szCs w:val="21"/>
              </w:rPr>
              <w:t>500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500-CRE</w:t>
            </w:r>
            <w:r w:rsidRPr="004952F4">
              <w:rPr>
                <w:rFonts w:hint="eastAsia"/>
                <w:color w:val="000000" w:themeColor="text1"/>
                <w:sz w:val="21"/>
                <w:szCs w:val="21"/>
              </w:rPr>
              <w:t>）</w:t>
            </w:r>
            <w:r w:rsidRPr="004952F4">
              <w:rPr>
                <w:color w:val="000000" w:themeColor="text1"/>
                <w:sz w:val="21"/>
                <w:szCs w:val="21"/>
              </w:rPr>
              <w:t>×0.2857</w:t>
            </w:r>
          </w:p>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r w:rsidR="00ED3265" w:rsidRPr="004952F4" w:rsidTr="002824B5">
        <w:trPr>
          <w:trHeight w:val="539"/>
          <w:jc w:val="center"/>
        </w:trPr>
        <w:tc>
          <w:tcPr>
            <w:tcW w:w="1671" w:type="pct"/>
            <w:gridSpan w:val="2"/>
            <w:vMerge w:val="restart"/>
            <w:vAlign w:val="center"/>
          </w:tcPr>
          <w:p w:rsidR="002E1AA6" w:rsidRPr="004952F4" w:rsidRDefault="002E1AA6" w:rsidP="002824B5">
            <w:pPr>
              <w:rPr>
                <w:color w:val="000000" w:themeColor="text1"/>
                <w:sz w:val="21"/>
                <w:szCs w:val="21"/>
              </w:rPr>
            </w:pPr>
            <w:r w:rsidRPr="004952F4">
              <w:rPr>
                <w:rFonts w:hint="eastAsia"/>
                <w:color w:val="000000" w:themeColor="text1"/>
                <w:sz w:val="21"/>
                <w:szCs w:val="21"/>
              </w:rPr>
              <w:t>工业安全事故率（</w:t>
            </w:r>
            <w:r w:rsidRPr="004952F4">
              <w:rPr>
                <w:color w:val="000000" w:themeColor="text1"/>
                <w:sz w:val="21"/>
                <w:szCs w:val="21"/>
              </w:rPr>
              <w:t>ISA</w:t>
            </w:r>
            <w:r w:rsidRPr="004952F4">
              <w:rPr>
                <w:rFonts w:hint="eastAsia"/>
                <w:color w:val="000000" w:themeColor="text1"/>
                <w:sz w:val="21"/>
                <w:szCs w:val="21"/>
              </w:rPr>
              <w:t>）</w:t>
            </w:r>
            <w:r w:rsidRPr="004952F4">
              <w:rPr>
                <w:color w:val="000000" w:themeColor="text1"/>
                <w:sz w:val="21"/>
                <w:szCs w:val="21"/>
              </w:rPr>
              <w:t>/0.05</w:t>
            </w:r>
          </w:p>
        </w:tc>
        <w:tc>
          <w:tcPr>
            <w:tcW w:w="1451" w:type="pct"/>
            <w:gridSpan w:val="2"/>
            <w:vMerge w:val="restart"/>
            <w:vAlign w:val="center"/>
          </w:tcPr>
          <w:p w:rsidR="002E1AA6" w:rsidRPr="004952F4" w:rsidRDefault="002E1AA6" w:rsidP="002824B5">
            <w:pPr>
              <w:rPr>
                <w:color w:val="000000" w:themeColor="text1"/>
                <w:sz w:val="21"/>
                <w:szCs w:val="21"/>
              </w:rPr>
            </w:pPr>
            <w:r w:rsidRPr="004952F4">
              <w:rPr>
                <w:color w:val="000000" w:themeColor="text1"/>
                <w:sz w:val="21"/>
                <w:szCs w:val="21"/>
              </w:rPr>
              <w:t>12</w:t>
            </w:r>
            <w:r w:rsidRPr="004952F4">
              <w:rPr>
                <w:rFonts w:hint="eastAsia"/>
                <w:color w:val="000000" w:themeColor="text1"/>
                <w:sz w:val="21"/>
                <w:szCs w:val="21"/>
              </w:rPr>
              <w:t>月或</w:t>
            </w:r>
            <w:r w:rsidRPr="004952F4">
              <w:rPr>
                <w:color w:val="000000" w:themeColor="text1"/>
                <w:sz w:val="21"/>
                <w:szCs w:val="21"/>
              </w:rPr>
              <w:t>24</w:t>
            </w:r>
            <w:r w:rsidRPr="004952F4">
              <w:rPr>
                <w:rFonts w:hint="eastAsia"/>
                <w:color w:val="000000" w:themeColor="text1"/>
                <w:sz w:val="21"/>
                <w:szCs w:val="21"/>
              </w:rPr>
              <w:t>月换料机组：</w:t>
            </w:r>
            <w:r w:rsidRPr="004952F4">
              <w:rPr>
                <w:color w:val="000000" w:themeColor="text1"/>
                <w:sz w:val="21"/>
                <w:szCs w:val="21"/>
              </w:rPr>
              <w:t>24</w:t>
            </w:r>
            <w:r w:rsidRPr="004952F4">
              <w:rPr>
                <w:rFonts w:hint="eastAsia"/>
                <w:color w:val="000000" w:themeColor="text1"/>
                <w:sz w:val="21"/>
                <w:szCs w:val="21"/>
              </w:rPr>
              <w:t>月</w:t>
            </w:r>
          </w:p>
          <w:p w:rsidR="002E1AA6" w:rsidRPr="004952F4" w:rsidRDefault="002E1AA6" w:rsidP="002824B5">
            <w:pPr>
              <w:rPr>
                <w:color w:val="000000" w:themeColor="text1"/>
                <w:sz w:val="21"/>
                <w:szCs w:val="21"/>
              </w:rPr>
            </w:pPr>
            <w:r w:rsidRPr="004952F4">
              <w:rPr>
                <w:color w:val="000000" w:themeColor="text1"/>
                <w:sz w:val="21"/>
                <w:szCs w:val="21"/>
              </w:rPr>
              <w:t>18</w:t>
            </w:r>
            <w:r w:rsidRPr="004952F4">
              <w:rPr>
                <w:rFonts w:hint="eastAsia"/>
                <w:color w:val="000000" w:themeColor="text1"/>
                <w:sz w:val="21"/>
                <w:szCs w:val="21"/>
              </w:rPr>
              <w:t>月换料机组：</w:t>
            </w:r>
            <w:r w:rsidRPr="004952F4">
              <w:rPr>
                <w:color w:val="000000" w:themeColor="text1"/>
                <w:sz w:val="21"/>
                <w:szCs w:val="21"/>
              </w:rPr>
              <w:t>18</w:t>
            </w:r>
            <w:r w:rsidRPr="004952F4">
              <w:rPr>
                <w:rFonts w:hint="eastAsia"/>
                <w:color w:val="000000" w:themeColor="text1"/>
                <w:sz w:val="21"/>
                <w:szCs w:val="21"/>
              </w:rPr>
              <w:t>月</w:t>
            </w: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ISA</w:t>
            </w:r>
            <w:r w:rsidRPr="004952F4">
              <w:rPr>
                <w:rFonts w:hint="eastAsia"/>
                <w:color w:val="000000" w:themeColor="text1"/>
                <w:sz w:val="21"/>
                <w:szCs w:val="21"/>
              </w:rPr>
              <w:t>≤</w:t>
            </w:r>
            <w:r w:rsidRPr="004952F4">
              <w:rPr>
                <w:color w:val="000000" w:themeColor="text1"/>
                <w:sz w:val="21"/>
                <w:szCs w:val="21"/>
              </w:rPr>
              <w:t>0.2</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=100</w:t>
            </w:r>
          </w:p>
        </w:tc>
      </w:tr>
      <w:tr w:rsidR="00ED3265" w:rsidRPr="004952F4" w:rsidTr="002824B5">
        <w:trPr>
          <w:trHeight w:val="539"/>
          <w:jc w:val="center"/>
        </w:trPr>
        <w:tc>
          <w:tcPr>
            <w:tcW w:w="1671" w:type="pct"/>
            <w:gridSpan w:val="2"/>
            <w:vMerge/>
          </w:tcPr>
          <w:p w:rsidR="002E1AA6" w:rsidRPr="004952F4" w:rsidRDefault="002E1AA6" w:rsidP="002824B5">
            <w:pPr>
              <w:rPr>
                <w:color w:val="000000" w:themeColor="text1"/>
                <w:sz w:val="21"/>
                <w:szCs w:val="21"/>
              </w:rPr>
            </w:pPr>
          </w:p>
        </w:tc>
        <w:tc>
          <w:tcPr>
            <w:tcW w:w="1451" w:type="pct"/>
            <w:gridSpan w:val="2"/>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0.2</w:t>
            </w:r>
            <w:r w:rsidRPr="004952F4">
              <w:rPr>
                <w:rFonts w:hint="eastAsia"/>
                <w:color w:val="000000" w:themeColor="text1"/>
                <w:sz w:val="21"/>
                <w:szCs w:val="21"/>
              </w:rPr>
              <w:t>＜</w:t>
            </w:r>
            <w:r w:rsidRPr="004952F4">
              <w:rPr>
                <w:color w:val="000000" w:themeColor="text1"/>
                <w:sz w:val="21"/>
                <w:szCs w:val="21"/>
              </w:rPr>
              <w:t>ISA</w:t>
            </w:r>
            <w:r w:rsidRPr="004952F4">
              <w:rPr>
                <w:rFonts w:hint="eastAsia"/>
                <w:color w:val="000000" w:themeColor="text1"/>
                <w:sz w:val="21"/>
                <w:szCs w:val="21"/>
              </w:rPr>
              <w:t>＜</w:t>
            </w:r>
            <w:r w:rsidRPr="004952F4">
              <w:rPr>
                <w:color w:val="000000" w:themeColor="text1"/>
                <w:sz w:val="21"/>
                <w:szCs w:val="21"/>
              </w:rPr>
              <w:t>1.0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w:t>
            </w:r>
            <w:r w:rsidRPr="004952F4">
              <w:rPr>
                <w:rFonts w:hint="eastAsia"/>
                <w:color w:val="000000" w:themeColor="text1"/>
                <w:sz w:val="21"/>
                <w:szCs w:val="21"/>
              </w:rPr>
              <w:t>（</w:t>
            </w:r>
            <w:r w:rsidRPr="004952F4">
              <w:rPr>
                <w:color w:val="000000" w:themeColor="text1"/>
                <w:sz w:val="21"/>
                <w:szCs w:val="21"/>
              </w:rPr>
              <w:t>1.00-ISA</w:t>
            </w:r>
            <w:r w:rsidRPr="004952F4">
              <w:rPr>
                <w:rFonts w:hint="eastAsia"/>
                <w:color w:val="000000" w:themeColor="text1"/>
                <w:sz w:val="21"/>
                <w:szCs w:val="21"/>
              </w:rPr>
              <w:t>）</w:t>
            </w:r>
            <w:r w:rsidRPr="004952F4">
              <w:rPr>
                <w:color w:val="000000" w:themeColor="text1"/>
                <w:sz w:val="21"/>
                <w:szCs w:val="21"/>
              </w:rPr>
              <w:t>×125</w:t>
            </w:r>
          </w:p>
        </w:tc>
      </w:tr>
      <w:tr w:rsidR="00ED3265" w:rsidRPr="004952F4" w:rsidTr="002824B5">
        <w:trPr>
          <w:trHeight w:val="539"/>
          <w:jc w:val="center"/>
        </w:trPr>
        <w:tc>
          <w:tcPr>
            <w:tcW w:w="1671" w:type="pct"/>
            <w:gridSpan w:val="2"/>
            <w:vMerge/>
          </w:tcPr>
          <w:p w:rsidR="002E1AA6" w:rsidRPr="004952F4" w:rsidRDefault="002E1AA6" w:rsidP="002824B5">
            <w:pPr>
              <w:rPr>
                <w:color w:val="000000" w:themeColor="text1"/>
                <w:sz w:val="21"/>
                <w:szCs w:val="21"/>
              </w:rPr>
            </w:pPr>
          </w:p>
        </w:tc>
        <w:tc>
          <w:tcPr>
            <w:tcW w:w="1451" w:type="pct"/>
            <w:gridSpan w:val="2"/>
            <w:vMerge/>
          </w:tcPr>
          <w:p w:rsidR="002E1AA6" w:rsidRPr="004952F4" w:rsidRDefault="002E1AA6" w:rsidP="002824B5">
            <w:pPr>
              <w:rPr>
                <w:color w:val="000000" w:themeColor="text1"/>
                <w:sz w:val="21"/>
                <w:szCs w:val="21"/>
              </w:rPr>
            </w:pPr>
          </w:p>
        </w:tc>
        <w:tc>
          <w:tcPr>
            <w:tcW w:w="766" w:type="pct"/>
          </w:tcPr>
          <w:p w:rsidR="002E1AA6" w:rsidRPr="004952F4" w:rsidRDefault="002E1AA6" w:rsidP="002824B5">
            <w:pPr>
              <w:rPr>
                <w:color w:val="000000" w:themeColor="text1"/>
                <w:sz w:val="21"/>
                <w:szCs w:val="21"/>
              </w:rPr>
            </w:pPr>
            <w:r w:rsidRPr="004952F4">
              <w:rPr>
                <w:color w:val="000000" w:themeColor="text1"/>
                <w:sz w:val="21"/>
                <w:szCs w:val="21"/>
              </w:rPr>
              <w:t>ISA</w:t>
            </w:r>
            <w:r w:rsidRPr="004952F4">
              <w:rPr>
                <w:rFonts w:hint="eastAsia"/>
                <w:color w:val="000000" w:themeColor="text1"/>
                <w:sz w:val="21"/>
                <w:szCs w:val="21"/>
              </w:rPr>
              <w:t>≥</w:t>
            </w:r>
            <w:r w:rsidRPr="004952F4">
              <w:rPr>
                <w:color w:val="000000" w:themeColor="text1"/>
                <w:sz w:val="21"/>
                <w:szCs w:val="21"/>
              </w:rPr>
              <w:t>1.0</w:t>
            </w:r>
          </w:p>
        </w:tc>
        <w:tc>
          <w:tcPr>
            <w:tcW w:w="1112" w:type="pct"/>
          </w:tcPr>
          <w:p w:rsidR="002E1AA6" w:rsidRPr="004952F4" w:rsidRDefault="002E1AA6" w:rsidP="002824B5">
            <w:pPr>
              <w:rPr>
                <w:color w:val="000000" w:themeColor="text1"/>
                <w:sz w:val="21"/>
                <w:szCs w:val="21"/>
              </w:rPr>
            </w:pPr>
            <w:r w:rsidRPr="004952F4">
              <w:rPr>
                <w:rFonts w:hint="eastAsia"/>
                <w:color w:val="000000" w:themeColor="text1"/>
                <w:sz w:val="21"/>
                <w:szCs w:val="21"/>
              </w:rPr>
              <w:t>指数点</w:t>
            </w:r>
            <w:r w:rsidRPr="004952F4">
              <w:rPr>
                <w:color w:val="000000" w:themeColor="text1"/>
                <w:sz w:val="21"/>
                <w:szCs w:val="21"/>
              </w:rPr>
              <w:t>=0</w:t>
            </w:r>
          </w:p>
        </w:tc>
      </w:tr>
    </w:tbl>
    <w:p w:rsidR="001E6AE2" w:rsidRPr="004952F4" w:rsidRDefault="00027C3D" w:rsidP="00027C3D">
      <w:pPr>
        <w:adjustRightInd w:val="0"/>
        <w:snapToGrid w:val="0"/>
        <w:spacing w:line="360" w:lineRule="auto"/>
        <w:jc w:val="center"/>
        <w:rPr>
          <w:rFonts w:ascii="Times New Roman" w:hAnsi="Times New Roman"/>
          <w:color w:val="000000" w:themeColor="text1"/>
          <w:szCs w:val="24"/>
        </w:rPr>
      </w:pPr>
      <w:r w:rsidRPr="004952F4">
        <w:rPr>
          <w:rFonts w:ascii="Times New Roman" w:hAnsi="Times New Roman" w:hint="eastAsia"/>
          <w:color w:val="000000" w:themeColor="text1"/>
          <w:szCs w:val="24"/>
        </w:rPr>
        <w:t>机组</w:t>
      </w:r>
      <w:r w:rsidRPr="004952F4">
        <w:rPr>
          <w:rFonts w:ascii="Times New Roman" w:hAnsi="Times New Roman"/>
          <w:color w:val="000000" w:themeColor="text1"/>
          <w:szCs w:val="24"/>
        </w:rPr>
        <w:t>运行业绩指标</w:t>
      </w:r>
      <w:r w:rsidRPr="004952F4">
        <w:rPr>
          <w:rFonts w:ascii="Times New Roman" w:hAnsi="Times New Roman" w:hint="eastAsia"/>
          <w:color w:val="000000" w:themeColor="text1"/>
          <w:szCs w:val="24"/>
        </w:rPr>
        <w:t>综合指数计算函数表格</w:t>
      </w:r>
    </w:p>
    <w:p w:rsidR="00F95559" w:rsidRPr="004952F4" w:rsidRDefault="00F95559" w:rsidP="00F95559">
      <w:pPr>
        <w:adjustRightInd w:val="0"/>
        <w:snapToGrid w:val="0"/>
        <w:spacing w:line="360" w:lineRule="auto"/>
        <w:rPr>
          <w:rFonts w:ascii="Times New Roman" w:hAnsi="Times New Roman"/>
          <w:color w:val="000000" w:themeColor="text1"/>
          <w:szCs w:val="24"/>
        </w:rPr>
      </w:pPr>
    </w:p>
    <w:p w:rsidR="00ED3265" w:rsidRPr="004952F4" w:rsidRDefault="00ED3265" w:rsidP="00F95559">
      <w:pPr>
        <w:adjustRightInd w:val="0"/>
        <w:snapToGrid w:val="0"/>
        <w:spacing w:line="360" w:lineRule="auto"/>
        <w:rPr>
          <w:rFonts w:ascii="Times New Roman" w:hAnsi="Times New Roman"/>
          <w:color w:val="000000" w:themeColor="text1"/>
          <w:szCs w:val="24"/>
        </w:rPr>
        <w:sectPr w:rsidR="00ED3265" w:rsidRPr="004952F4" w:rsidSect="002824B5">
          <w:headerReference w:type="default" r:id="rId11"/>
          <w:pgSz w:w="16838" w:h="11906" w:orient="landscape"/>
          <w:pgMar w:top="720" w:right="720" w:bottom="720" w:left="720" w:header="851" w:footer="992" w:gutter="0"/>
          <w:cols w:space="425"/>
          <w:docGrid w:type="lines" w:linePitch="326"/>
        </w:sectPr>
      </w:pP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lastRenderedPageBreak/>
        <w:t>指标状态判定准则</w:t>
      </w:r>
      <w:r w:rsidR="00D05338" w:rsidRPr="004952F4">
        <w:rPr>
          <w:rFonts w:ascii="Times New Roman" w:hAnsi="Times New Roman" w:hint="eastAsia"/>
          <w:b/>
          <w:color w:val="000000" w:themeColor="text1"/>
          <w:szCs w:val="24"/>
        </w:rPr>
        <w:t>（机组）</w:t>
      </w:r>
      <w:r w:rsidRPr="004952F4">
        <w:rPr>
          <w:rFonts w:ascii="Times New Roman" w:hAnsi="Times New Roman" w:hint="eastAsia"/>
          <w:b/>
          <w:color w:val="000000" w:themeColor="text1"/>
          <w:szCs w:val="24"/>
        </w:rPr>
        <w:t>：</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本指标状态判定准则</w:t>
      </w:r>
      <w:r w:rsidRPr="004952F4">
        <w:rPr>
          <w:rFonts w:ascii="Times New Roman" w:hAnsi="Times New Roman"/>
          <w:color w:val="000000" w:themeColor="text1"/>
          <w:szCs w:val="24"/>
        </w:rPr>
        <w:t>适用</w:t>
      </w:r>
      <w:r w:rsidR="00AF58FE" w:rsidRPr="004952F4">
        <w:rPr>
          <w:rFonts w:ascii="Times New Roman" w:hAnsi="Times New Roman" w:hint="eastAsia"/>
          <w:color w:val="000000" w:themeColor="text1"/>
          <w:szCs w:val="24"/>
        </w:rPr>
        <w:t>每月使用标准方法</w:t>
      </w:r>
      <w:r w:rsidR="00AF58FE" w:rsidRPr="004952F4">
        <w:rPr>
          <w:rFonts w:ascii="Times New Roman" w:hAnsi="Times New Roman" w:hint="eastAsia"/>
          <w:color w:val="000000" w:themeColor="text1"/>
          <w:szCs w:val="24"/>
        </w:rPr>
        <w:t>4</w:t>
      </w:r>
      <w:r w:rsidR="00D35EED" w:rsidRPr="004952F4">
        <w:rPr>
          <w:rFonts w:ascii="Times New Roman" w:hAnsi="Times New Roman" w:hint="eastAsia"/>
          <w:color w:val="000000" w:themeColor="text1"/>
          <w:szCs w:val="24"/>
        </w:rPr>
        <w:t>计算得到的</w:t>
      </w:r>
      <w:r w:rsidRPr="004952F4">
        <w:rPr>
          <w:rFonts w:ascii="Times New Roman" w:hAnsi="Times New Roman" w:hint="eastAsia"/>
          <w:color w:val="000000" w:themeColor="text1"/>
          <w:szCs w:val="24"/>
        </w:rPr>
        <w:t>综合指数</w:t>
      </w:r>
      <w:r w:rsidRPr="004952F4">
        <w:rPr>
          <w:rFonts w:ascii="Times New Roman" w:hAnsi="Times New Roman"/>
          <w:color w:val="000000" w:themeColor="text1"/>
          <w:szCs w:val="24"/>
        </w:rPr>
        <w:t>值</w:t>
      </w:r>
      <w:r w:rsidRPr="004952F4">
        <w:rPr>
          <w:rFonts w:ascii="Times New Roman" w:hAnsi="Times New Roman" w:hint="eastAsia"/>
          <w:color w:val="000000" w:themeColor="text1"/>
          <w:szCs w:val="24"/>
        </w:rPr>
        <w:t>。</w:t>
      </w:r>
      <w:r w:rsidR="00D35EED" w:rsidRPr="004952F4">
        <w:rPr>
          <w:rFonts w:ascii="Times New Roman" w:hAnsi="Times New Roman" w:hint="eastAsia"/>
          <w:color w:val="000000" w:themeColor="text1"/>
          <w:szCs w:val="24"/>
        </w:rPr>
        <w:t>状态判定</w:t>
      </w:r>
      <w:r w:rsidRPr="004952F4">
        <w:rPr>
          <w:rFonts w:ascii="Times New Roman" w:eastAsia="宋体" w:hAnsi="Times New Roman" w:hint="eastAsia"/>
          <w:color w:val="000000" w:themeColor="text1"/>
          <w:szCs w:val="24"/>
        </w:rPr>
        <w:t>频度</w:t>
      </w:r>
      <w:r w:rsidRPr="004952F4">
        <w:rPr>
          <w:rFonts w:ascii="Times New Roman" w:eastAsia="宋体" w:hAnsi="Times New Roman"/>
          <w:color w:val="000000" w:themeColor="text1"/>
          <w:szCs w:val="24"/>
        </w:rPr>
        <w:t>为</w:t>
      </w:r>
      <w:r w:rsidRPr="004952F4">
        <w:rPr>
          <w:rFonts w:ascii="Times New Roman" w:eastAsia="宋体" w:hAnsi="Times New Roman" w:hint="eastAsia"/>
          <w:color w:val="000000" w:themeColor="text1"/>
          <w:szCs w:val="24"/>
        </w:rPr>
        <w:t>月</w:t>
      </w:r>
      <w:r w:rsidRPr="004952F4">
        <w:rPr>
          <w:rFonts w:ascii="Times New Roman" w:eastAsia="宋体" w:hAnsi="Times New Roman"/>
          <w:color w:val="000000" w:themeColor="text1"/>
          <w:szCs w:val="24"/>
        </w:rPr>
        <w:t>度</w:t>
      </w:r>
      <w:r w:rsidRPr="004952F4">
        <w:rPr>
          <w:rFonts w:ascii="Times New Roman" w:eastAsia="宋体" w:hAnsi="Times New Roman" w:hint="eastAsia"/>
          <w:color w:val="000000" w:themeColor="text1"/>
          <w:szCs w:val="24"/>
        </w:rPr>
        <w: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1275"/>
        <w:gridCol w:w="3544"/>
        <w:gridCol w:w="1418"/>
      </w:tblGrid>
      <w:tr w:rsidR="00F95559" w:rsidRPr="004952F4" w:rsidTr="00CE1712">
        <w:trPr>
          <w:trHeight w:val="270"/>
        </w:trPr>
        <w:tc>
          <w:tcPr>
            <w:tcW w:w="2235" w:type="dxa"/>
          </w:tcPr>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指标名称</w:t>
            </w:r>
          </w:p>
        </w:tc>
        <w:tc>
          <w:tcPr>
            <w:tcW w:w="1275"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优秀</w:t>
            </w:r>
          </w:p>
        </w:tc>
        <w:tc>
          <w:tcPr>
            <w:tcW w:w="3544"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中值</w:t>
            </w:r>
          </w:p>
        </w:tc>
        <w:tc>
          <w:tcPr>
            <w:tcW w:w="1418"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待改进</w:t>
            </w:r>
          </w:p>
        </w:tc>
      </w:tr>
      <w:tr w:rsidR="00F95559" w:rsidRPr="004952F4" w:rsidTr="00CE1712">
        <w:trPr>
          <w:trHeight w:val="270"/>
        </w:trPr>
        <w:tc>
          <w:tcPr>
            <w:tcW w:w="2235" w:type="dxa"/>
          </w:tcPr>
          <w:p w:rsidR="00192A4B" w:rsidRPr="004952F4" w:rsidRDefault="00590116" w:rsidP="00192A4B">
            <w:pPr>
              <w:adjustRightInd w:val="0"/>
              <w:snapToGrid w:val="0"/>
              <w:spacing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机组</w:t>
            </w:r>
            <w:r w:rsidRPr="004952F4">
              <w:rPr>
                <w:rFonts w:ascii="Times New Roman" w:hAnsi="Times New Roman"/>
                <w:color w:val="000000" w:themeColor="text1"/>
                <w:szCs w:val="24"/>
              </w:rPr>
              <w:t>运行业绩指标</w:t>
            </w:r>
          </w:p>
          <w:p w:rsidR="00F95559" w:rsidRPr="004952F4" w:rsidRDefault="00601CD9" w:rsidP="00192A4B">
            <w:pPr>
              <w:adjustRightInd w:val="0"/>
              <w:snapToGrid w:val="0"/>
              <w:spacing w:line="240" w:lineRule="auto"/>
              <w:rPr>
                <w:rFonts w:ascii="Times New Roman" w:hAnsi="Times New Roman" w:cs="宋体"/>
                <w:color w:val="000000" w:themeColor="text1"/>
                <w:szCs w:val="24"/>
              </w:rPr>
            </w:pPr>
            <w:r w:rsidRPr="004952F4">
              <w:rPr>
                <w:rFonts w:ascii="Times New Roman" w:hAnsi="Times New Roman" w:hint="eastAsia"/>
                <w:color w:val="000000" w:themeColor="text1"/>
                <w:szCs w:val="24"/>
              </w:rPr>
              <w:t>综合</w:t>
            </w:r>
            <w:r w:rsidR="00F95559" w:rsidRPr="004952F4">
              <w:rPr>
                <w:rFonts w:ascii="Times New Roman" w:hAnsi="Times New Roman" w:hint="eastAsia"/>
                <w:color w:val="000000" w:themeColor="text1"/>
                <w:szCs w:val="24"/>
              </w:rPr>
              <w:t>指数</w:t>
            </w:r>
          </w:p>
        </w:tc>
        <w:tc>
          <w:tcPr>
            <w:tcW w:w="1275" w:type="dxa"/>
            <w:shd w:val="clear" w:color="auto" w:fill="auto"/>
            <w:noWrap/>
            <w:vAlign w:val="center"/>
            <w:hideMark/>
          </w:tcPr>
          <w:p w:rsidR="00F95559" w:rsidRPr="004952F4" w:rsidRDefault="00F95559" w:rsidP="00027C3D">
            <w:pPr>
              <w:adjustRightInd w:val="0"/>
              <w:snapToGrid w:val="0"/>
              <w:spacing w:line="24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w:t>
            </w:r>
            <w:r w:rsidR="00027C3D" w:rsidRPr="004952F4">
              <w:rPr>
                <w:rFonts w:ascii="Times New Roman" w:hAnsi="Times New Roman" w:cs="宋体" w:hint="eastAsia"/>
                <w:color w:val="000000" w:themeColor="text1"/>
                <w:szCs w:val="24"/>
              </w:rPr>
              <w:t>WANO</w:t>
            </w:r>
            <w:r w:rsidR="00027C3D" w:rsidRPr="004952F4">
              <w:rPr>
                <w:rFonts w:ascii="Times New Roman" w:hAnsi="Times New Roman" w:cs="宋体" w:hint="eastAsia"/>
                <w:color w:val="000000" w:themeColor="text1"/>
                <w:szCs w:val="24"/>
              </w:rPr>
              <w:t>先进值</w:t>
            </w:r>
          </w:p>
        </w:tc>
        <w:tc>
          <w:tcPr>
            <w:tcW w:w="3544" w:type="dxa"/>
            <w:shd w:val="clear" w:color="auto" w:fill="auto"/>
            <w:noWrap/>
            <w:vAlign w:val="center"/>
            <w:hideMark/>
          </w:tcPr>
          <w:p w:rsidR="00F95559" w:rsidRPr="004952F4" w:rsidRDefault="00027C3D" w:rsidP="00C82516">
            <w:pPr>
              <w:adjustRightInd w:val="0"/>
              <w:snapToGrid w:val="0"/>
              <w:spacing w:line="240" w:lineRule="auto"/>
              <w:ind w:rightChars="57" w:right="137"/>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WANO</w:t>
            </w:r>
            <w:r w:rsidRPr="004952F4">
              <w:rPr>
                <w:rFonts w:ascii="Times New Roman" w:hAnsi="Times New Roman" w:cs="宋体" w:hint="eastAsia"/>
                <w:color w:val="000000" w:themeColor="text1"/>
                <w:szCs w:val="24"/>
              </w:rPr>
              <w:t>中值</w:t>
            </w:r>
            <w:r w:rsidRPr="004952F4">
              <w:rPr>
                <w:rFonts w:asciiTheme="minorEastAsia" w:hAnsiTheme="minorEastAsia" w:cs="宋体" w:hint="eastAsia"/>
                <w:color w:val="000000" w:themeColor="text1"/>
                <w:szCs w:val="24"/>
              </w:rPr>
              <w:t>≤</w:t>
            </w:r>
            <w:r w:rsidR="00E05C1B" w:rsidRPr="004952F4">
              <w:rPr>
                <w:rFonts w:ascii="Times New Roman" w:hAnsi="Times New Roman" w:hint="eastAsia"/>
                <w:color w:val="000000" w:themeColor="text1"/>
                <w:szCs w:val="24"/>
              </w:rPr>
              <w:t>机组</w:t>
            </w:r>
            <w:r w:rsidR="00E05C1B" w:rsidRPr="004952F4">
              <w:rPr>
                <w:rFonts w:ascii="Times New Roman" w:hAnsi="Times New Roman"/>
                <w:color w:val="000000" w:themeColor="text1"/>
                <w:szCs w:val="24"/>
              </w:rPr>
              <w:t>运行业绩指标</w:t>
            </w:r>
            <w:r w:rsidR="00595DEA" w:rsidRPr="004952F4">
              <w:rPr>
                <w:rFonts w:ascii="Times New Roman" w:hAnsi="Times New Roman" w:hint="eastAsia"/>
                <w:color w:val="000000" w:themeColor="text1"/>
                <w:szCs w:val="24"/>
              </w:rPr>
              <w:t>综合</w:t>
            </w:r>
            <w:r w:rsidR="00E05C1B" w:rsidRPr="004952F4">
              <w:rPr>
                <w:rFonts w:ascii="Times New Roman" w:hAnsi="Times New Roman" w:hint="eastAsia"/>
                <w:color w:val="000000" w:themeColor="text1"/>
                <w:szCs w:val="24"/>
              </w:rPr>
              <w:t>指数</w:t>
            </w:r>
            <w:r w:rsidR="00C82516" w:rsidRPr="004952F4">
              <w:rPr>
                <w:rFonts w:asciiTheme="minorEastAsia" w:hAnsiTheme="minorEastAsia" w:cs="宋体" w:hint="eastAsia"/>
                <w:color w:val="000000" w:themeColor="text1"/>
                <w:szCs w:val="24"/>
              </w:rPr>
              <w:t>＜</w:t>
            </w:r>
            <w:r w:rsidRPr="004952F4">
              <w:rPr>
                <w:rFonts w:ascii="Times New Roman" w:hAnsi="Times New Roman" w:cs="宋体" w:hint="eastAsia"/>
                <w:color w:val="000000" w:themeColor="text1"/>
                <w:szCs w:val="24"/>
              </w:rPr>
              <w:t>WANO</w:t>
            </w:r>
            <w:r w:rsidRPr="004952F4">
              <w:rPr>
                <w:rFonts w:ascii="Times New Roman" w:hAnsi="Times New Roman" w:cs="宋体" w:hint="eastAsia"/>
                <w:color w:val="000000" w:themeColor="text1"/>
                <w:szCs w:val="24"/>
              </w:rPr>
              <w:t>先进值</w:t>
            </w:r>
          </w:p>
        </w:tc>
        <w:tc>
          <w:tcPr>
            <w:tcW w:w="1418" w:type="dxa"/>
            <w:shd w:val="clear" w:color="auto" w:fill="auto"/>
            <w:noWrap/>
            <w:vAlign w:val="center"/>
            <w:hideMark/>
          </w:tcPr>
          <w:p w:rsidR="00F95559" w:rsidRPr="004952F4" w:rsidRDefault="00F95559" w:rsidP="00192A4B">
            <w:pPr>
              <w:adjustRightInd w:val="0"/>
              <w:snapToGrid w:val="0"/>
              <w:spacing w:line="24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w:t>
            </w:r>
            <w:r w:rsidR="00CE1712" w:rsidRPr="004952F4">
              <w:rPr>
                <w:rFonts w:ascii="Times New Roman" w:hAnsi="Times New Roman" w:cs="宋体" w:hint="eastAsia"/>
                <w:color w:val="000000" w:themeColor="text1"/>
                <w:szCs w:val="24"/>
              </w:rPr>
              <w:t>WANO</w:t>
            </w:r>
            <w:r w:rsidR="00CE1712" w:rsidRPr="004952F4">
              <w:rPr>
                <w:rFonts w:ascii="Times New Roman" w:hAnsi="Times New Roman" w:cs="宋体" w:hint="eastAsia"/>
                <w:color w:val="000000" w:themeColor="text1"/>
                <w:szCs w:val="24"/>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80" w:name="_Toc492631186"/>
      <w:bookmarkStart w:id="81" w:name="_Toc493592061"/>
      <w:bookmarkStart w:id="82" w:name="_Toc503356678"/>
      <w:bookmarkStart w:id="83" w:name="_Toc7284304"/>
      <w:bookmarkStart w:id="84" w:name="_Toc503356693"/>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DC3486" w:rsidRPr="004952F4" w:rsidRDefault="00DC3486" w:rsidP="003C7372">
      <w:pPr>
        <w:numPr>
          <w:ilvl w:val="0"/>
          <w:numId w:val="2"/>
        </w:numPr>
        <w:spacing w:beforeLines="50" w:afterLines="50" w:line="360" w:lineRule="auto"/>
        <w:outlineLvl w:val="0"/>
        <w:rPr>
          <w:rFonts w:ascii="Times New Roman" w:hAnsi="Times New Roman"/>
          <w:b/>
          <w:color w:val="000000" w:themeColor="text1"/>
          <w:szCs w:val="24"/>
        </w:rPr>
      </w:pPr>
      <w:bookmarkStart w:id="85" w:name="_Toc10446872"/>
      <w:bookmarkStart w:id="86" w:name="_Toc10447046"/>
      <w:r w:rsidRPr="004952F4">
        <w:rPr>
          <w:rFonts w:ascii="Times New Roman" w:hAnsi="Times New Roman" w:hint="eastAsia"/>
          <w:b/>
          <w:color w:val="000000" w:themeColor="text1"/>
          <w:szCs w:val="24"/>
        </w:rPr>
        <w:lastRenderedPageBreak/>
        <w:t>临界</w:t>
      </w:r>
      <w:r w:rsidRPr="004952F4">
        <w:rPr>
          <w:rFonts w:ascii="Times New Roman" w:hAnsi="Times New Roman"/>
          <w:b/>
          <w:color w:val="000000" w:themeColor="text1"/>
          <w:szCs w:val="24"/>
        </w:rPr>
        <w:t>7000</w:t>
      </w:r>
      <w:r w:rsidRPr="004952F4">
        <w:rPr>
          <w:rFonts w:ascii="Times New Roman" w:hAnsi="Times New Roman" w:hint="eastAsia"/>
          <w:b/>
          <w:color w:val="000000" w:themeColor="text1"/>
          <w:szCs w:val="24"/>
        </w:rPr>
        <w:t>小时非计划自动停堆次数</w:t>
      </w:r>
      <w:bookmarkEnd w:id="80"/>
      <w:bookmarkEnd w:id="81"/>
      <w:bookmarkEnd w:id="82"/>
      <w:bookmarkEnd w:id="83"/>
      <w:bookmarkEnd w:id="85"/>
      <w:bookmarkEnd w:id="86"/>
    </w:p>
    <w:p w:rsidR="00DC3486" w:rsidRPr="004952F4" w:rsidRDefault="00DC3486" w:rsidP="00DC348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临界</w:t>
      </w:r>
      <w:r w:rsidRPr="004952F4">
        <w:rPr>
          <w:rFonts w:ascii="Times New Roman" w:hAnsi="Times New Roman"/>
          <w:color w:val="000000" w:themeColor="text1"/>
          <w:szCs w:val="24"/>
        </w:rPr>
        <w:t>7000</w:t>
      </w:r>
      <w:r w:rsidRPr="004952F4">
        <w:rPr>
          <w:rFonts w:ascii="Times New Roman" w:hAnsi="Times New Roman" w:hint="eastAsia"/>
          <w:color w:val="000000" w:themeColor="text1"/>
          <w:szCs w:val="24"/>
        </w:rPr>
        <w:t>小时非计划自动停堆次数</w:t>
      </w:r>
    </w:p>
    <w:p w:rsidR="00DC3486" w:rsidRPr="004952F4" w:rsidRDefault="00DC3486" w:rsidP="00DC348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运行发电</w:t>
      </w:r>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DC3486" w:rsidRPr="004952F4" w:rsidRDefault="00DC3486" w:rsidP="00DC348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每临界运行</w:t>
      </w:r>
      <w:r w:rsidRPr="004952F4">
        <w:rPr>
          <w:rFonts w:ascii="Times New Roman" w:hAnsi="Times New Roman"/>
          <w:color w:val="000000" w:themeColor="text1"/>
          <w:szCs w:val="24"/>
        </w:rPr>
        <w:t>7000</w:t>
      </w:r>
      <w:r w:rsidRPr="004952F4">
        <w:rPr>
          <w:rFonts w:ascii="Times New Roman" w:hAnsi="Times New Roman" w:hint="eastAsia"/>
          <w:color w:val="000000" w:themeColor="text1"/>
          <w:szCs w:val="24"/>
        </w:rPr>
        <w:t>小时所发生的非计划自动停堆次数（触发反应堆保护系统逻辑）。</w:t>
      </w:r>
    </w:p>
    <w:p w:rsidR="00DC3486" w:rsidRPr="004952F4" w:rsidRDefault="00DC3486" w:rsidP="00DC3486">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非计划</w:t>
      </w:r>
      <w:r w:rsidR="00A96A15" w:rsidRPr="004952F4">
        <w:rPr>
          <w:rFonts w:ascii="Times New Roman" w:hAnsi="Times New Roman" w:hint="eastAsia"/>
          <w:color w:val="000000" w:themeColor="text1"/>
          <w:szCs w:val="24"/>
        </w:rPr>
        <w:t>紧急</w:t>
      </w:r>
      <w:r w:rsidRPr="004952F4">
        <w:rPr>
          <w:rFonts w:ascii="Times New Roman" w:hAnsi="Times New Roman" w:hint="eastAsia"/>
          <w:color w:val="000000" w:themeColor="text1"/>
          <w:szCs w:val="24"/>
        </w:rPr>
        <w:t>停堆：指紧急停堆不是计划试验所预期的。</w:t>
      </w:r>
    </w:p>
    <w:p w:rsidR="00DC3486" w:rsidRPr="004952F4" w:rsidRDefault="00DC3486" w:rsidP="00DC3486">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紧急停堆：是由于反应堆保护系统动作，快速引入负反应性（例如：控制棒、停堆系统流体注入等）而导致的自动停堆。停堆信号可能是因超过整定值引起或是虚假信号引起的。</w:t>
      </w:r>
    </w:p>
    <w:p w:rsidR="00DC3486" w:rsidRPr="004952F4" w:rsidRDefault="00DC3486" w:rsidP="00DC3486">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自动：是指引起反应堆保护系统逻辑动作的初始信号是来自监测机组参数或状况的探测器，而不是来自主控室手动开关或手动汽机脱扣开关。</w:t>
      </w:r>
    </w:p>
    <w:p w:rsidR="00DC3486" w:rsidRPr="004952F4" w:rsidRDefault="00DC3486" w:rsidP="00DC3486">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临界：指反应堆紧急停堆前处在稳定工况；有效增殖因子（</w:t>
      </w:r>
      <w:r w:rsidRPr="004952F4">
        <w:rPr>
          <w:rFonts w:ascii="Times New Roman" w:hAnsi="Times New Roman"/>
          <w:color w:val="000000" w:themeColor="text1"/>
          <w:szCs w:val="24"/>
        </w:rPr>
        <w:t>Keff</w:t>
      </w:r>
      <w:r w:rsidRPr="004952F4">
        <w:rPr>
          <w:rFonts w:ascii="Times New Roman" w:hAnsi="Times New Roman" w:hint="eastAsia"/>
          <w:color w:val="000000" w:themeColor="text1"/>
          <w:szCs w:val="24"/>
        </w:rPr>
        <w:t>）等于</w:t>
      </w:r>
      <w:r w:rsidRPr="004952F4">
        <w:rPr>
          <w:rFonts w:ascii="Times New Roman" w:hAnsi="Times New Roman"/>
          <w:color w:val="000000" w:themeColor="text1"/>
          <w:szCs w:val="24"/>
        </w:rPr>
        <w:t>1</w:t>
      </w:r>
      <w:r w:rsidRPr="004952F4">
        <w:rPr>
          <w:rFonts w:ascii="Times New Roman" w:hAnsi="Times New Roman" w:hint="eastAsia"/>
          <w:color w:val="000000" w:themeColor="text1"/>
          <w:szCs w:val="24"/>
        </w:rPr>
        <w:t>的状态。</w:t>
      </w:r>
    </w:p>
    <w:p w:rsidR="00DC3486" w:rsidRPr="004952F4" w:rsidRDefault="00DC3486" w:rsidP="00DC3486">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color w:val="000000" w:themeColor="text1"/>
          <w:szCs w:val="24"/>
        </w:rPr>
        <w:t>7000</w:t>
      </w:r>
      <w:r w:rsidR="00A96A15" w:rsidRPr="004952F4">
        <w:rPr>
          <w:rFonts w:ascii="Times New Roman" w:hAnsi="Times New Roman" w:hint="eastAsia"/>
          <w:color w:val="000000" w:themeColor="text1"/>
          <w:szCs w:val="24"/>
        </w:rPr>
        <w:t>小时代表</w:t>
      </w:r>
      <w:r w:rsidRPr="004952F4">
        <w:rPr>
          <w:rFonts w:ascii="Times New Roman" w:hAnsi="Times New Roman" w:hint="eastAsia"/>
          <w:color w:val="000000" w:themeColor="text1"/>
          <w:szCs w:val="24"/>
        </w:rPr>
        <w:t>大多数电厂一年内反应堆临界运行的小时数，相应的指标值也接近于一年中实际发生的紧急停堆次数。</w:t>
      </w:r>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DC3486" w:rsidRPr="004952F4" w:rsidRDefault="00DC3486" w:rsidP="00DC3486">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本指标每月以机组为单位统计下列结果数据：</w:t>
      </w:r>
    </w:p>
    <w:p w:rsidR="00DC3486" w:rsidRPr="004952F4" w:rsidRDefault="00DC3486" w:rsidP="00DC3486">
      <w:pPr>
        <w:widowControl/>
        <w:numPr>
          <w:ilvl w:val="0"/>
          <w:numId w:val="10"/>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本月临界</w:t>
      </w:r>
      <w:r w:rsidRPr="004952F4">
        <w:rPr>
          <w:rFonts w:ascii="Times New Roman" w:hAnsi="Times New Roman" w:cs="宋体"/>
          <w:color w:val="000000" w:themeColor="text1"/>
          <w:szCs w:val="24"/>
        </w:rPr>
        <w:t>7000</w:t>
      </w:r>
      <w:r w:rsidRPr="004952F4">
        <w:rPr>
          <w:rFonts w:ascii="Times New Roman" w:hAnsi="Times New Roman" w:cs="宋体" w:hint="eastAsia"/>
          <w:color w:val="000000" w:themeColor="text1"/>
          <w:szCs w:val="24"/>
        </w:rPr>
        <w:t>小时非计划自动停堆次数。</w:t>
      </w:r>
    </w:p>
    <w:p w:rsidR="00DC3486" w:rsidRPr="004952F4" w:rsidRDefault="00DC3486" w:rsidP="00DC3486">
      <w:pPr>
        <w:widowControl/>
        <w:numPr>
          <w:ilvl w:val="0"/>
          <w:numId w:val="10"/>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月滚动临界</w:t>
      </w:r>
      <w:r w:rsidRPr="004952F4">
        <w:rPr>
          <w:rFonts w:ascii="Times New Roman" w:hAnsi="Times New Roman" w:cs="宋体"/>
          <w:color w:val="000000" w:themeColor="text1"/>
          <w:szCs w:val="24"/>
        </w:rPr>
        <w:t>7000</w:t>
      </w:r>
      <w:r w:rsidRPr="004952F4">
        <w:rPr>
          <w:rFonts w:ascii="Times New Roman" w:hAnsi="Times New Roman" w:cs="宋体" w:hint="eastAsia"/>
          <w:color w:val="000000" w:themeColor="text1"/>
          <w:szCs w:val="24"/>
        </w:rPr>
        <w:t>小时非计划自动停堆次数。</w:t>
      </w:r>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DC3486" w:rsidRPr="004952F4" w:rsidRDefault="00DC3486" w:rsidP="00DC3486">
      <w:pPr>
        <w:adjustRightInd w:val="0"/>
        <w:snapToGrid w:val="0"/>
        <w:spacing w:line="360" w:lineRule="auto"/>
        <w:jc w:val="left"/>
        <w:rPr>
          <w:rFonts w:ascii="Times New Roman" w:hAnsi="Times New Roman"/>
          <w:color w:val="000000" w:themeColor="text1"/>
          <w:szCs w:val="24"/>
        </w:rPr>
      </w:pPr>
      <m:oMathPara>
        <m:oMathParaPr>
          <m:jc m:val="left"/>
        </m:oMathParaPr>
        <m:oMath>
          <m:r>
            <m:rPr>
              <m:sty m:val="p"/>
            </m:rPr>
            <w:rPr>
              <w:rFonts w:ascii="Cambria Math" w:hAnsi="Cambria Math" w:hint="eastAsia"/>
              <w:color w:val="000000" w:themeColor="text1"/>
              <w:szCs w:val="24"/>
            </w:rPr>
            <m:t>临界</m:t>
          </m:r>
          <m:r>
            <m:rPr>
              <m:sty m:val="p"/>
            </m:rPr>
            <w:rPr>
              <w:rFonts w:ascii="Cambria Math" w:hAnsi="Cambria Math" w:hint="eastAsia"/>
              <w:color w:val="000000" w:themeColor="text1"/>
              <w:szCs w:val="24"/>
            </w:rPr>
            <m:t>7000</m:t>
          </m:r>
          <m:r>
            <m:rPr>
              <m:sty m:val="p"/>
            </m:rPr>
            <w:rPr>
              <w:rFonts w:ascii="Cambria Math" w:hAnsi="Cambria Math" w:hint="eastAsia"/>
              <w:color w:val="000000" w:themeColor="text1"/>
              <w:szCs w:val="24"/>
            </w:rPr>
            <m:t>小时非计划自动停堆次数</m:t>
          </m:r>
          <m:r>
            <m:rPr>
              <m:sty m:val="p"/>
            </m:rPr>
            <w:rPr>
              <w:rFonts w:ascii="Cambria Math" w:hAnsi="Cambria Math" w:hint="eastAsia"/>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临界期间非计划自动停堆总次数</m:t>
              </m:r>
            </m:num>
            <m:den>
              <m:r>
                <m:rPr>
                  <m:sty m:val="p"/>
                </m:rPr>
                <w:rPr>
                  <w:rFonts w:ascii="Cambria Math" w:hAnsi="Cambria Math" w:hint="eastAsia"/>
                  <w:color w:val="000000" w:themeColor="text1"/>
                  <w:szCs w:val="24"/>
                </w:rPr>
                <m:t>临界</m:t>
              </m:r>
              <m:r>
                <m:rPr>
                  <m:sty m:val="p"/>
                </m:rPr>
                <w:rPr>
                  <w:rFonts w:ascii="Cambria Math" w:hAnsi="Cambria Math"/>
                  <w:color w:val="000000" w:themeColor="text1"/>
                  <w:szCs w:val="24"/>
                </w:rPr>
                <m:t>运行小时数</m:t>
              </m:r>
            </m:den>
          </m:f>
          <m:r>
            <m:rPr>
              <m:sty m:val="p"/>
            </m:rPr>
            <w:rPr>
              <w:rFonts w:ascii="Cambria Math" w:hAnsi="Cambria Math"/>
              <w:color w:val="000000" w:themeColor="text1"/>
              <w:szCs w:val="24"/>
            </w:rPr>
            <m:t>×7000</m:t>
          </m:r>
          <m:r>
            <m:rPr>
              <m:sty m:val="p"/>
            </m:rPr>
            <w:rPr>
              <w:rFonts w:ascii="Cambria Math" w:hAnsi="Cambria Math"/>
              <w:color w:val="000000" w:themeColor="text1"/>
              <w:szCs w:val="24"/>
            </w:rPr>
            <m:t>小时</m:t>
          </m:r>
        </m:oMath>
      </m:oMathPara>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DC3486" w:rsidRPr="004952F4" w:rsidRDefault="00DC3486" w:rsidP="00DC3486">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月滚动累计值。状态判定频度</w:t>
      </w:r>
      <w:r w:rsidRPr="004952F4">
        <w:rPr>
          <w:rFonts w:ascii="Times New Roman" w:hAnsi="Times New Roman" w:cs="宋体"/>
          <w:color w:val="000000" w:themeColor="text1"/>
          <w:szCs w:val="24"/>
        </w:rPr>
        <w:t>为月度。</w:t>
      </w:r>
    </w:p>
    <w:tbl>
      <w:tblPr>
        <w:tblW w:w="823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0"/>
        <w:gridCol w:w="1276"/>
        <w:gridCol w:w="3685"/>
        <w:gridCol w:w="1275"/>
      </w:tblGrid>
      <w:tr w:rsidR="00DC3486" w:rsidRPr="004952F4" w:rsidTr="00FB780E">
        <w:trPr>
          <w:trHeight w:val="270"/>
        </w:trPr>
        <w:tc>
          <w:tcPr>
            <w:tcW w:w="2000" w:type="dxa"/>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276" w:type="dxa"/>
            <w:shd w:val="clear" w:color="auto" w:fill="auto"/>
            <w:noWrap/>
            <w:hideMark/>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685" w:type="dxa"/>
            <w:shd w:val="clear" w:color="auto" w:fill="auto"/>
            <w:noWrap/>
            <w:hideMark/>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275" w:type="dxa"/>
            <w:shd w:val="clear" w:color="auto" w:fill="auto"/>
            <w:noWrap/>
            <w:hideMark/>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DC3486" w:rsidRPr="004952F4" w:rsidTr="00FB780E">
        <w:trPr>
          <w:trHeight w:val="270"/>
        </w:trPr>
        <w:tc>
          <w:tcPr>
            <w:tcW w:w="2000" w:type="dxa"/>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临界</w:t>
            </w:r>
            <w:r w:rsidRPr="004952F4">
              <w:rPr>
                <w:rFonts w:ascii="Times New Roman" w:hAnsi="Times New Roman"/>
                <w:color w:val="000000" w:themeColor="text1"/>
                <w:sz w:val="21"/>
                <w:szCs w:val="21"/>
              </w:rPr>
              <w:t>7000</w:t>
            </w:r>
            <w:r w:rsidRPr="004952F4">
              <w:rPr>
                <w:rFonts w:ascii="Times New Roman" w:hAnsi="Times New Roman" w:hint="eastAsia"/>
                <w:color w:val="000000" w:themeColor="text1"/>
                <w:sz w:val="21"/>
                <w:szCs w:val="21"/>
              </w:rPr>
              <w:t>小时非计划自动停堆次数</w:t>
            </w:r>
          </w:p>
        </w:tc>
        <w:tc>
          <w:tcPr>
            <w:tcW w:w="1276" w:type="dxa"/>
            <w:shd w:val="clear" w:color="auto" w:fill="auto"/>
            <w:noWrap/>
            <w:hideMark/>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w:t>
            </w:r>
          </w:p>
        </w:tc>
        <w:tc>
          <w:tcPr>
            <w:tcW w:w="3685" w:type="dxa"/>
            <w:shd w:val="clear" w:color="auto" w:fill="auto"/>
            <w:noWrap/>
            <w:hideMark/>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先进值＜临界</w:t>
            </w:r>
            <w:r w:rsidRPr="004952F4">
              <w:rPr>
                <w:rFonts w:ascii="Times New Roman" w:hAnsi="Times New Roman"/>
                <w:color w:val="000000" w:themeColor="text1"/>
                <w:sz w:val="21"/>
                <w:szCs w:val="21"/>
              </w:rPr>
              <w:t>7000</w:t>
            </w:r>
            <w:r w:rsidRPr="004952F4">
              <w:rPr>
                <w:rFonts w:ascii="Times New Roman" w:hAnsi="Times New Roman" w:hint="eastAsia"/>
                <w:color w:val="000000" w:themeColor="text1"/>
                <w:sz w:val="21"/>
                <w:szCs w:val="21"/>
              </w:rPr>
              <w:t>小时非计划自动停堆次数≤</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中值</w:t>
            </w:r>
          </w:p>
        </w:tc>
        <w:tc>
          <w:tcPr>
            <w:tcW w:w="1275" w:type="dxa"/>
            <w:shd w:val="clear" w:color="auto" w:fill="auto"/>
            <w:noWrap/>
            <w:hideMark/>
          </w:tcPr>
          <w:p w:rsidR="00DC3486" w:rsidRPr="004952F4" w:rsidRDefault="00FB780E"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00DC3486" w:rsidRPr="004952F4">
              <w:rPr>
                <w:rFonts w:ascii="Times New Roman" w:hAnsi="Times New Roman"/>
                <w:color w:val="000000" w:themeColor="text1"/>
                <w:sz w:val="21"/>
                <w:szCs w:val="21"/>
              </w:rPr>
              <w:t xml:space="preserve">WANO </w:t>
            </w:r>
            <w:r w:rsidR="00DC3486" w:rsidRPr="004952F4">
              <w:rPr>
                <w:rFonts w:ascii="Times New Roman" w:hAnsi="Times New Roman" w:hint="eastAsia"/>
                <w:color w:val="000000" w:themeColor="text1"/>
                <w:sz w:val="21"/>
                <w:szCs w:val="21"/>
              </w:rPr>
              <w:t>中值</w:t>
            </w:r>
          </w:p>
        </w:tc>
      </w:tr>
    </w:tbl>
    <w:p w:rsidR="00255404" w:rsidRPr="004952F4" w:rsidRDefault="00255404">
      <w:pPr>
        <w:widowControl/>
        <w:spacing w:line="240" w:lineRule="auto"/>
        <w:jc w:val="left"/>
        <w:rPr>
          <w:rFonts w:ascii="Times New Roman" w:hAnsi="Times New Roman"/>
          <w:b/>
          <w:color w:val="000000" w:themeColor="text1"/>
          <w:szCs w:val="24"/>
        </w:rPr>
      </w:pPr>
      <w:bookmarkStart w:id="87" w:name="_Toc492631187"/>
      <w:bookmarkStart w:id="88" w:name="_Toc493592062"/>
      <w:bookmarkStart w:id="89" w:name="_Toc503356679"/>
      <w:bookmarkStart w:id="90" w:name="_Toc7284305"/>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DC3486" w:rsidRPr="004952F4" w:rsidRDefault="00DC3486" w:rsidP="003C7372">
      <w:pPr>
        <w:numPr>
          <w:ilvl w:val="0"/>
          <w:numId w:val="2"/>
        </w:numPr>
        <w:spacing w:beforeLines="50" w:afterLines="50" w:line="360" w:lineRule="auto"/>
        <w:outlineLvl w:val="0"/>
        <w:rPr>
          <w:rFonts w:ascii="Times New Roman" w:hAnsi="Times New Roman"/>
          <w:b/>
          <w:color w:val="000000" w:themeColor="text1"/>
          <w:szCs w:val="24"/>
        </w:rPr>
      </w:pPr>
      <w:bookmarkStart w:id="91" w:name="_Toc10446873"/>
      <w:bookmarkStart w:id="92" w:name="_Toc10447047"/>
      <w:r w:rsidRPr="004952F4">
        <w:rPr>
          <w:rFonts w:ascii="Times New Roman" w:hAnsi="Times New Roman" w:hint="eastAsia"/>
          <w:b/>
          <w:color w:val="000000" w:themeColor="text1"/>
          <w:szCs w:val="24"/>
        </w:rPr>
        <w:lastRenderedPageBreak/>
        <w:t>临界</w:t>
      </w:r>
      <w:r w:rsidRPr="004952F4">
        <w:rPr>
          <w:rFonts w:ascii="Times New Roman" w:hAnsi="Times New Roman"/>
          <w:b/>
          <w:color w:val="000000" w:themeColor="text1"/>
          <w:szCs w:val="24"/>
        </w:rPr>
        <w:t>7000</w:t>
      </w:r>
      <w:r w:rsidRPr="004952F4">
        <w:rPr>
          <w:rFonts w:ascii="Times New Roman" w:hAnsi="Times New Roman" w:hint="eastAsia"/>
          <w:b/>
          <w:color w:val="000000" w:themeColor="text1"/>
          <w:szCs w:val="24"/>
        </w:rPr>
        <w:t>小时非计划停堆次数</w:t>
      </w:r>
      <w:bookmarkEnd w:id="87"/>
      <w:bookmarkEnd w:id="88"/>
      <w:bookmarkEnd w:id="89"/>
      <w:bookmarkEnd w:id="90"/>
      <w:bookmarkEnd w:id="91"/>
      <w:bookmarkEnd w:id="92"/>
    </w:p>
    <w:p w:rsidR="00DC3486" w:rsidRPr="004952F4" w:rsidRDefault="00DC3486" w:rsidP="00DC348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临界</w:t>
      </w:r>
      <w:r w:rsidRPr="004952F4">
        <w:rPr>
          <w:rFonts w:ascii="Times New Roman" w:hAnsi="Times New Roman"/>
          <w:color w:val="000000" w:themeColor="text1"/>
          <w:szCs w:val="24"/>
        </w:rPr>
        <w:t>7000</w:t>
      </w:r>
      <w:r w:rsidRPr="004952F4">
        <w:rPr>
          <w:rFonts w:ascii="Times New Roman" w:hAnsi="Times New Roman" w:hint="eastAsia"/>
          <w:color w:val="000000" w:themeColor="text1"/>
          <w:szCs w:val="24"/>
        </w:rPr>
        <w:t>小时非计划停堆次数</w:t>
      </w:r>
    </w:p>
    <w:p w:rsidR="00DC3486" w:rsidRPr="004952F4" w:rsidRDefault="00DC3486" w:rsidP="00DC3486">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运行发电</w:t>
      </w:r>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DC3486" w:rsidRPr="004952F4" w:rsidRDefault="00DC3486" w:rsidP="003C7372">
      <w:pPr>
        <w:adjustRightInd w:val="0"/>
        <w:snapToGrid w:val="0"/>
        <w:spacing w:beforeLines="50" w:afterLines="50" w:line="24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每临界运行</w:t>
      </w:r>
      <w:r w:rsidRPr="004952F4">
        <w:rPr>
          <w:rFonts w:ascii="Times New Roman" w:hAnsi="Times New Roman" w:cs="宋体"/>
          <w:color w:val="000000" w:themeColor="text1"/>
          <w:szCs w:val="24"/>
        </w:rPr>
        <w:t>7000</w:t>
      </w:r>
      <w:r w:rsidRPr="004952F4">
        <w:rPr>
          <w:rFonts w:ascii="Times New Roman" w:hAnsi="Times New Roman" w:cs="宋体" w:hint="eastAsia"/>
          <w:color w:val="000000" w:themeColor="text1"/>
          <w:szCs w:val="24"/>
        </w:rPr>
        <w:t>小时所发生的非计划自动</w:t>
      </w:r>
      <w:r w:rsidRPr="004952F4">
        <w:rPr>
          <w:rFonts w:ascii="Times New Roman" w:hAnsi="Times New Roman" w:cs="宋体"/>
          <w:color w:val="000000" w:themeColor="text1"/>
          <w:szCs w:val="24"/>
        </w:rPr>
        <w:t>+</w:t>
      </w:r>
      <w:r w:rsidRPr="004952F4">
        <w:rPr>
          <w:rFonts w:ascii="Times New Roman" w:hAnsi="Times New Roman" w:cs="宋体" w:hint="eastAsia"/>
          <w:color w:val="000000" w:themeColor="text1"/>
          <w:szCs w:val="24"/>
        </w:rPr>
        <w:t>手动紧急停堆次数。</w:t>
      </w:r>
    </w:p>
    <w:p w:rsidR="00DC3486" w:rsidRPr="004952F4" w:rsidRDefault="00DC3486" w:rsidP="003C7372">
      <w:pPr>
        <w:numPr>
          <w:ilvl w:val="0"/>
          <w:numId w:val="16"/>
        </w:numPr>
        <w:tabs>
          <w:tab w:val="left" w:pos="885"/>
        </w:tabs>
        <w:adjustRightInd w:val="0"/>
        <w:snapToGrid w:val="0"/>
        <w:spacing w:beforeLines="50" w:afterLines="50" w:line="24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非计划紧急停堆：指紧急停堆不是计划试验所预期的。</w:t>
      </w:r>
    </w:p>
    <w:p w:rsidR="00DC3486" w:rsidRPr="004952F4" w:rsidRDefault="00DC3486" w:rsidP="003C7372">
      <w:pPr>
        <w:numPr>
          <w:ilvl w:val="0"/>
          <w:numId w:val="16"/>
        </w:numPr>
        <w:tabs>
          <w:tab w:val="left" w:pos="885"/>
        </w:tabs>
        <w:adjustRightInd w:val="0"/>
        <w:snapToGrid w:val="0"/>
        <w:spacing w:beforeLines="50" w:afterLines="50" w:line="24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紧急停堆指快速引入负反应性（例如控制棒、停堆系统流体注入等）导致的停堆。</w:t>
      </w:r>
    </w:p>
    <w:p w:rsidR="00DC3486" w:rsidRPr="004952F4" w:rsidRDefault="00DC3486" w:rsidP="003C7372">
      <w:pPr>
        <w:numPr>
          <w:ilvl w:val="0"/>
          <w:numId w:val="16"/>
        </w:numPr>
        <w:tabs>
          <w:tab w:val="left" w:pos="885"/>
        </w:tabs>
        <w:adjustRightInd w:val="0"/>
        <w:snapToGrid w:val="0"/>
        <w:spacing w:beforeLines="50" w:afterLines="50" w:line="24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自动：是指引起反应堆保护系统逻辑动作的初始信号是来自监测机组参数或状况的探测器，而不是来自主控室手动开关或手动汽机脱扣开关。</w:t>
      </w:r>
    </w:p>
    <w:p w:rsidR="00DC3486" w:rsidRPr="004952F4" w:rsidRDefault="00DC3486" w:rsidP="003C7372">
      <w:pPr>
        <w:numPr>
          <w:ilvl w:val="0"/>
          <w:numId w:val="16"/>
        </w:numPr>
        <w:tabs>
          <w:tab w:val="left" w:pos="885"/>
        </w:tabs>
        <w:adjustRightInd w:val="0"/>
        <w:snapToGrid w:val="0"/>
        <w:spacing w:beforeLines="50" w:afterLines="50" w:line="24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手动：是指引起反应堆保护系统逻辑动作的初始信号是来自手动紧急停堆开关，或主控室手动汽机脱扣开关（按钮）等。</w:t>
      </w:r>
    </w:p>
    <w:p w:rsidR="00DC3486" w:rsidRPr="004952F4" w:rsidRDefault="00DC3486" w:rsidP="003C7372">
      <w:pPr>
        <w:numPr>
          <w:ilvl w:val="0"/>
          <w:numId w:val="16"/>
        </w:numPr>
        <w:tabs>
          <w:tab w:val="left" w:pos="885"/>
        </w:tabs>
        <w:adjustRightInd w:val="0"/>
        <w:snapToGrid w:val="0"/>
        <w:spacing w:beforeLines="50" w:afterLines="50" w:line="24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临界：指反应堆紧急停堆前处在稳定工况；有效增殖因子（</w:t>
      </w:r>
      <w:r w:rsidRPr="004952F4">
        <w:rPr>
          <w:rFonts w:ascii="Times New Roman" w:hAnsi="Times New Roman"/>
          <w:color w:val="000000" w:themeColor="text1"/>
          <w:szCs w:val="24"/>
        </w:rPr>
        <w:t>Keff</w:t>
      </w:r>
      <w:r w:rsidRPr="004952F4">
        <w:rPr>
          <w:rFonts w:ascii="Times New Roman" w:hAnsi="Times New Roman" w:hint="eastAsia"/>
          <w:color w:val="000000" w:themeColor="text1"/>
          <w:szCs w:val="24"/>
        </w:rPr>
        <w:t>）等于</w:t>
      </w:r>
      <w:r w:rsidRPr="004952F4">
        <w:rPr>
          <w:rFonts w:ascii="Times New Roman" w:hAnsi="Times New Roman"/>
          <w:color w:val="000000" w:themeColor="text1"/>
          <w:szCs w:val="24"/>
        </w:rPr>
        <w:t>1</w:t>
      </w:r>
      <w:r w:rsidRPr="004952F4">
        <w:rPr>
          <w:rFonts w:ascii="Times New Roman" w:hAnsi="Times New Roman" w:hint="eastAsia"/>
          <w:color w:val="000000" w:themeColor="text1"/>
          <w:szCs w:val="24"/>
        </w:rPr>
        <w:t>的状态。</w:t>
      </w:r>
    </w:p>
    <w:p w:rsidR="00DC3486" w:rsidRPr="004952F4" w:rsidRDefault="00DC3486" w:rsidP="003C7372">
      <w:pPr>
        <w:numPr>
          <w:ilvl w:val="0"/>
          <w:numId w:val="16"/>
        </w:numPr>
        <w:tabs>
          <w:tab w:val="left" w:pos="885"/>
        </w:tabs>
        <w:adjustRightInd w:val="0"/>
        <w:snapToGrid w:val="0"/>
        <w:spacing w:beforeLines="50" w:afterLines="50" w:line="240" w:lineRule="auto"/>
        <w:ind w:left="738" w:right="74"/>
        <w:rPr>
          <w:rFonts w:ascii="Times New Roman" w:hAnsi="Times New Roman"/>
          <w:color w:val="000000" w:themeColor="text1"/>
          <w:szCs w:val="24"/>
        </w:rPr>
      </w:pPr>
      <w:r w:rsidRPr="004952F4">
        <w:rPr>
          <w:rFonts w:ascii="Times New Roman" w:hAnsi="Times New Roman"/>
          <w:color w:val="000000" w:themeColor="text1"/>
          <w:szCs w:val="24"/>
        </w:rPr>
        <w:t>7000</w:t>
      </w:r>
      <w:r w:rsidRPr="004952F4">
        <w:rPr>
          <w:rFonts w:ascii="Times New Roman" w:hAnsi="Times New Roman" w:hint="eastAsia"/>
          <w:color w:val="000000" w:themeColor="text1"/>
          <w:szCs w:val="24"/>
        </w:rPr>
        <w:t>小时代表大多数电厂一年内反应堆临界运行的小时数，相应的指标值接近于一年中实际发生的紧急停堆次数。</w:t>
      </w:r>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DC3486" w:rsidRPr="004952F4" w:rsidRDefault="00DC3486" w:rsidP="00DC3486">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本指标每月以机组为单位计算下列结果数据：</w:t>
      </w:r>
    </w:p>
    <w:p w:rsidR="00DC3486" w:rsidRPr="004952F4" w:rsidRDefault="00DC3486" w:rsidP="00DC3486">
      <w:pPr>
        <w:widowControl/>
        <w:numPr>
          <w:ilvl w:val="0"/>
          <w:numId w:val="10"/>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本月临界</w:t>
      </w:r>
      <w:r w:rsidRPr="004952F4">
        <w:rPr>
          <w:rFonts w:ascii="Times New Roman" w:hAnsi="Times New Roman" w:cs="宋体"/>
          <w:color w:val="000000" w:themeColor="text1"/>
          <w:szCs w:val="24"/>
        </w:rPr>
        <w:t>7000</w:t>
      </w:r>
      <w:r w:rsidRPr="004952F4">
        <w:rPr>
          <w:rFonts w:ascii="Times New Roman" w:hAnsi="Times New Roman" w:cs="宋体" w:hint="eastAsia"/>
          <w:color w:val="000000" w:themeColor="text1"/>
          <w:szCs w:val="24"/>
        </w:rPr>
        <w:t>小时非计划手动紧急</w:t>
      </w:r>
      <w:r w:rsidRPr="004952F4">
        <w:rPr>
          <w:rFonts w:ascii="Times New Roman" w:hAnsi="Times New Roman" w:cs="宋体"/>
          <w:color w:val="000000" w:themeColor="text1"/>
          <w:szCs w:val="24"/>
        </w:rPr>
        <w:t>+</w:t>
      </w:r>
      <w:r w:rsidRPr="004952F4">
        <w:rPr>
          <w:rFonts w:ascii="Times New Roman" w:hAnsi="Times New Roman" w:cs="宋体" w:hint="eastAsia"/>
          <w:color w:val="000000" w:themeColor="text1"/>
          <w:szCs w:val="24"/>
        </w:rPr>
        <w:t>自动停堆次数。</w:t>
      </w:r>
    </w:p>
    <w:p w:rsidR="00DC3486" w:rsidRPr="004952F4" w:rsidRDefault="00DC3486" w:rsidP="00DC3486">
      <w:pPr>
        <w:widowControl/>
        <w:numPr>
          <w:ilvl w:val="0"/>
          <w:numId w:val="10"/>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月滚动临界</w:t>
      </w:r>
      <w:r w:rsidRPr="004952F4">
        <w:rPr>
          <w:rFonts w:ascii="Times New Roman" w:hAnsi="Times New Roman" w:cs="宋体"/>
          <w:color w:val="000000" w:themeColor="text1"/>
          <w:szCs w:val="24"/>
        </w:rPr>
        <w:t>7000</w:t>
      </w:r>
      <w:r w:rsidRPr="004952F4">
        <w:rPr>
          <w:rFonts w:ascii="Times New Roman" w:hAnsi="Times New Roman" w:cs="宋体" w:hint="eastAsia"/>
          <w:color w:val="000000" w:themeColor="text1"/>
          <w:szCs w:val="24"/>
        </w:rPr>
        <w:t>小时非计划手动紧急</w:t>
      </w:r>
      <w:r w:rsidRPr="004952F4">
        <w:rPr>
          <w:rFonts w:ascii="Times New Roman" w:hAnsi="Times New Roman" w:cs="宋体"/>
          <w:color w:val="000000" w:themeColor="text1"/>
          <w:szCs w:val="24"/>
        </w:rPr>
        <w:t>+</w:t>
      </w:r>
      <w:r w:rsidRPr="004952F4">
        <w:rPr>
          <w:rFonts w:ascii="Times New Roman" w:hAnsi="Times New Roman" w:cs="宋体"/>
          <w:color w:val="000000" w:themeColor="text1"/>
          <w:szCs w:val="24"/>
        </w:rPr>
        <w:t>自动</w:t>
      </w:r>
      <w:r w:rsidRPr="004952F4">
        <w:rPr>
          <w:rFonts w:ascii="Times New Roman" w:hAnsi="Times New Roman" w:cs="宋体" w:hint="eastAsia"/>
          <w:color w:val="000000" w:themeColor="text1"/>
          <w:szCs w:val="24"/>
        </w:rPr>
        <w:t>停堆次数。</w:t>
      </w:r>
    </w:p>
    <w:p w:rsidR="00DC3486" w:rsidRPr="004952F4" w:rsidRDefault="00DC3486" w:rsidP="00DC3486">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DC3486" w:rsidRPr="004952F4" w:rsidRDefault="00DC3486" w:rsidP="00DC3486">
      <w:pPr>
        <w:adjustRightInd w:val="0"/>
        <w:snapToGrid w:val="0"/>
        <w:spacing w:line="360" w:lineRule="auto"/>
        <w:jc w:val="left"/>
        <w:rPr>
          <w:rFonts w:ascii="Times New Roman" w:hAnsi="Times New Roman"/>
          <w:color w:val="000000" w:themeColor="text1"/>
          <w:sz w:val="21"/>
          <w:szCs w:val="21"/>
        </w:rPr>
      </w:pPr>
      <m:oMathPara>
        <m:oMathParaPr>
          <m:jc m:val="left"/>
        </m:oMathParaPr>
        <m:oMath>
          <m:r>
            <m:rPr>
              <m:sty m:val="p"/>
            </m:rPr>
            <w:rPr>
              <w:rFonts w:ascii="Cambria Math" w:hAnsi="Cambria Math" w:cs="宋体" w:hint="eastAsia"/>
              <w:color w:val="000000" w:themeColor="text1"/>
              <w:szCs w:val="24"/>
            </w:rPr>
            <m:t>临界</m:t>
          </m:r>
          <m:r>
            <m:rPr>
              <m:sty m:val="p"/>
            </m:rPr>
            <w:rPr>
              <w:rFonts w:ascii="Cambria Math" w:hAnsi="Cambria Math" w:cs="宋体" w:hint="eastAsia"/>
              <w:color w:val="000000" w:themeColor="text1"/>
              <w:szCs w:val="24"/>
            </w:rPr>
            <m:t>7000</m:t>
          </m:r>
          <m:r>
            <m:rPr>
              <m:sty m:val="p"/>
            </m:rPr>
            <w:rPr>
              <w:rFonts w:ascii="Cambria Math" w:hAnsi="Cambria Math" w:cs="宋体" w:hint="eastAsia"/>
              <w:color w:val="000000" w:themeColor="text1"/>
              <w:szCs w:val="24"/>
            </w:rPr>
            <m:t>小时非计划停堆次数</m:t>
          </m:r>
          <m:r>
            <m:rPr>
              <m:sty m:val="p"/>
            </m:rPr>
            <w:rPr>
              <w:rFonts w:ascii="Cambria Math" w:hAnsi="Cambria Math" w:cs="宋体" w:hint="eastAsia"/>
              <w:color w:val="000000" w:themeColor="text1"/>
              <w:szCs w:val="24"/>
            </w:rPr>
            <m:t>=</m:t>
          </m:r>
          <m:f>
            <m:fPr>
              <m:ctrlPr>
                <w:rPr>
                  <w:rFonts w:ascii="Cambria Math" w:hAnsi="Cambria Math" w:cs="宋体"/>
                  <w:color w:val="000000" w:themeColor="text1"/>
                  <w:szCs w:val="24"/>
                </w:rPr>
              </m:ctrlPr>
            </m:fPr>
            <m:num>
              <m:r>
                <m:rPr>
                  <m:sty m:val="p"/>
                </m:rPr>
                <w:rPr>
                  <w:rFonts w:ascii="Cambria Math" w:hAnsi="Cambria Math" w:cs="宋体"/>
                  <w:color w:val="000000" w:themeColor="text1"/>
                  <w:szCs w:val="24"/>
                </w:rPr>
                <m:t>临界期间非计划</m:t>
              </m:r>
              <m:r>
                <m:rPr>
                  <m:sty m:val="p"/>
                </m:rPr>
                <w:rPr>
                  <w:rFonts w:ascii="Cambria Math" w:hAnsi="Cambria Math" w:cs="宋体" w:hint="eastAsia"/>
                  <w:color w:val="000000" w:themeColor="text1"/>
                  <w:szCs w:val="24"/>
                </w:rPr>
                <m:t>手</m:t>
              </m:r>
              <m:r>
                <m:rPr>
                  <m:sty m:val="p"/>
                </m:rPr>
                <w:rPr>
                  <w:rFonts w:ascii="Cambria Math" w:hAnsi="Cambria Math" w:cs="宋体"/>
                  <w:color w:val="000000" w:themeColor="text1"/>
                  <w:szCs w:val="24"/>
                </w:rPr>
                <m:t>动</m:t>
              </m:r>
              <m:r>
                <m:rPr>
                  <m:sty m:val="p"/>
                </m:rPr>
                <w:rPr>
                  <w:rFonts w:ascii="Cambria Math" w:hAnsi="Cambria Math" w:cs="宋体" w:hint="eastAsia"/>
                  <w:color w:val="000000" w:themeColor="text1"/>
                  <w:szCs w:val="24"/>
                </w:rPr>
                <m:t>紧急次数</m:t>
              </m:r>
              <m:r>
                <m:rPr>
                  <m:sty m:val="p"/>
                </m:rPr>
                <w:rPr>
                  <w:rFonts w:ascii="Cambria Math" w:hAnsi="Cambria Math" w:cs="宋体"/>
                  <w:color w:val="000000" w:themeColor="text1"/>
                  <w:szCs w:val="24"/>
                </w:rPr>
                <m:t>+</m:t>
              </m:r>
              <m:r>
                <m:rPr>
                  <m:sty m:val="p"/>
                </m:rPr>
                <w:rPr>
                  <w:rFonts w:ascii="Cambria Math" w:hAnsi="Cambria Math" w:cs="宋体"/>
                  <w:color w:val="000000" w:themeColor="text1"/>
                  <w:szCs w:val="24"/>
                </w:rPr>
                <m:t>自动停堆次数</m:t>
              </m:r>
            </m:num>
            <m:den>
              <m:r>
                <m:rPr>
                  <m:sty m:val="p"/>
                </m:rPr>
                <w:rPr>
                  <w:rFonts w:ascii="Cambria Math" w:hAnsi="Cambria Math" w:cs="宋体" w:hint="eastAsia"/>
                  <w:color w:val="000000" w:themeColor="text1"/>
                  <w:szCs w:val="24"/>
                </w:rPr>
                <m:t>临界</m:t>
              </m:r>
              <m:r>
                <m:rPr>
                  <m:sty m:val="p"/>
                </m:rPr>
                <w:rPr>
                  <w:rFonts w:ascii="Cambria Math" w:hAnsi="Cambria Math" w:cs="宋体"/>
                  <w:color w:val="000000" w:themeColor="text1"/>
                  <w:szCs w:val="24"/>
                </w:rPr>
                <m:t>运行小时数</m:t>
              </m:r>
            </m:den>
          </m:f>
          <m:r>
            <m:rPr>
              <m:sty m:val="p"/>
            </m:rPr>
            <w:rPr>
              <w:rFonts w:ascii="Cambria Math" w:hAnsi="Cambria Math" w:cs="宋体"/>
              <w:color w:val="000000" w:themeColor="text1"/>
              <w:szCs w:val="24"/>
            </w:rPr>
            <m:t>×7000</m:t>
          </m:r>
          <m:r>
            <m:rPr>
              <m:sty m:val="p"/>
            </m:rPr>
            <w:rPr>
              <w:rFonts w:ascii="Cambria Math" w:hAnsi="Cambria Math" w:cs="宋体"/>
              <w:color w:val="000000" w:themeColor="text1"/>
              <w:szCs w:val="24"/>
            </w:rPr>
            <m:t>小时</m:t>
          </m:r>
        </m:oMath>
      </m:oMathPara>
    </w:p>
    <w:p w:rsidR="00DC3486" w:rsidRPr="004952F4" w:rsidRDefault="00DC3486" w:rsidP="00DC3486">
      <w:pPr>
        <w:adjustRightInd w:val="0"/>
        <w:snapToGrid w:val="0"/>
        <w:spacing w:line="360" w:lineRule="auto"/>
        <w:jc w:val="left"/>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DC3486" w:rsidRPr="004952F4" w:rsidRDefault="00DC3486" w:rsidP="00DC3486">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月滚动累计值。状态判定频度</w:t>
      </w:r>
      <w:r w:rsidRPr="004952F4">
        <w:rPr>
          <w:rFonts w:ascii="Times New Roman" w:hAnsi="Times New Roman" w:cs="宋体"/>
          <w:color w:val="000000" w:themeColor="text1"/>
          <w:szCs w:val="24"/>
        </w:rPr>
        <w:t>为月度。</w:t>
      </w:r>
    </w:p>
    <w:tbl>
      <w:tblPr>
        <w:tblW w:w="85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34"/>
        <w:gridCol w:w="1134"/>
        <w:gridCol w:w="3118"/>
        <w:gridCol w:w="1134"/>
      </w:tblGrid>
      <w:tr w:rsidR="00DC3486" w:rsidRPr="004952F4" w:rsidTr="00FB780E">
        <w:trPr>
          <w:trHeight w:val="270"/>
        </w:trPr>
        <w:tc>
          <w:tcPr>
            <w:tcW w:w="3134" w:type="dxa"/>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134" w:type="dxa"/>
            <w:shd w:val="clear" w:color="auto" w:fill="auto"/>
            <w:noWrap/>
            <w:hideMark/>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118" w:type="dxa"/>
            <w:shd w:val="clear" w:color="auto" w:fill="auto"/>
            <w:noWrap/>
            <w:hideMark/>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134" w:type="dxa"/>
            <w:shd w:val="clear" w:color="auto" w:fill="auto"/>
            <w:noWrap/>
            <w:hideMark/>
          </w:tcPr>
          <w:p w:rsidR="00DC3486" w:rsidRPr="004952F4" w:rsidRDefault="00DC3486" w:rsidP="006D05C4">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DC3486" w:rsidRPr="004952F4" w:rsidTr="00FB780E">
        <w:trPr>
          <w:trHeight w:val="270"/>
        </w:trPr>
        <w:tc>
          <w:tcPr>
            <w:tcW w:w="3134" w:type="dxa"/>
            <w:vAlign w:val="center"/>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临界</w:t>
            </w:r>
            <w:r w:rsidRPr="004952F4">
              <w:rPr>
                <w:rFonts w:ascii="Times New Roman" w:hAnsi="Times New Roman"/>
                <w:color w:val="000000" w:themeColor="text1"/>
                <w:sz w:val="21"/>
                <w:szCs w:val="21"/>
              </w:rPr>
              <w:t>7000</w:t>
            </w:r>
            <w:r w:rsidRPr="004952F4">
              <w:rPr>
                <w:rFonts w:ascii="Times New Roman" w:hAnsi="Times New Roman" w:hint="eastAsia"/>
                <w:color w:val="000000" w:themeColor="text1"/>
                <w:sz w:val="21"/>
                <w:szCs w:val="21"/>
              </w:rPr>
              <w:t>小时非计划停堆次数</w:t>
            </w:r>
          </w:p>
        </w:tc>
        <w:tc>
          <w:tcPr>
            <w:tcW w:w="1134" w:type="dxa"/>
            <w:shd w:val="clear" w:color="auto" w:fill="auto"/>
            <w:noWrap/>
            <w:hideMark/>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w:t>
            </w:r>
          </w:p>
        </w:tc>
        <w:tc>
          <w:tcPr>
            <w:tcW w:w="3118" w:type="dxa"/>
            <w:shd w:val="clear" w:color="auto" w:fill="auto"/>
            <w:noWrap/>
            <w:hideMark/>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先进值＜临界</w:t>
            </w:r>
            <w:r w:rsidRPr="004952F4">
              <w:rPr>
                <w:rFonts w:ascii="Times New Roman" w:hAnsi="Times New Roman"/>
                <w:color w:val="000000" w:themeColor="text1"/>
                <w:sz w:val="21"/>
                <w:szCs w:val="21"/>
              </w:rPr>
              <w:t>7000</w:t>
            </w:r>
            <w:r w:rsidRPr="004952F4">
              <w:rPr>
                <w:rFonts w:ascii="Times New Roman" w:hAnsi="Times New Roman" w:hint="eastAsia"/>
                <w:color w:val="000000" w:themeColor="text1"/>
                <w:sz w:val="21"/>
                <w:szCs w:val="21"/>
              </w:rPr>
              <w:t>小时非计划停堆次数≤</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中值</w:t>
            </w:r>
          </w:p>
        </w:tc>
        <w:tc>
          <w:tcPr>
            <w:tcW w:w="1134" w:type="dxa"/>
            <w:shd w:val="clear" w:color="auto" w:fill="auto"/>
            <w:noWrap/>
            <w:hideMark/>
          </w:tcPr>
          <w:p w:rsidR="00DC3486" w:rsidRPr="004952F4" w:rsidRDefault="00DC3486"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中值</w:t>
            </w:r>
          </w:p>
        </w:tc>
      </w:tr>
    </w:tbl>
    <w:p w:rsidR="00996CA7" w:rsidRPr="004952F4" w:rsidRDefault="00996CA7" w:rsidP="003C7372">
      <w:pPr>
        <w:spacing w:beforeLines="50" w:afterLines="50" w:line="360" w:lineRule="auto"/>
        <w:rPr>
          <w:rFonts w:ascii="Times New Roman" w:hAnsi="Times New Roman"/>
          <w:b/>
          <w:color w:val="000000" w:themeColor="text1"/>
          <w:szCs w:val="24"/>
        </w:rPr>
      </w:pPr>
      <w:bookmarkStart w:id="93" w:name="_Toc7284306"/>
    </w:p>
    <w:p w:rsidR="00996CA7" w:rsidRPr="004952F4" w:rsidRDefault="00996CA7">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94" w:name="_Toc10446874"/>
      <w:bookmarkStart w:id="95" w:name="_Toc10447048"/>
      <w:r w:rsidRPr="004952F4">
        <w:rPr>
          <w:rFonts w:ascii="Times New Roman" w:hAnsi="Times New Roman" w:hint="eastAsia"/>
          <w:b/>
          <w:color w:val="000000" w:themeColor="text1"/>
          <w:szCs w:val="24"/>
        </w:rPr>
        <w:lastRenderedPageBreak/>
        <w:t>机组能力因子</w:t>
      </w:r>
      <w:bookmarkEnd w:id="77"/>
      <w:bookmarkEnd w:id="84"/>
      <w:bookmarkEnd w:id="93"/>
      <w:bookmarkEnd w:id="94"/>
      <w:bookmarkEnd w:id="95"/>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机组能力因子</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运行发电</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ind w:rightChars="55" w:right="132"/>
        <w:jc w:val="left"/>
        <w:rPr>
          <w:rFonts w:ascii="Times New Roman" w:hAnsi="Times New Roman"/>
          <w:color w:val="000000" w:themeColor="text1"/>
          <w:szCs w:val="24"/>
        </w:rPr>
      </w:pPr>
      <w:r w:rsidRPr="004952F4">
        <w:rPr>
          <w:rFonts w:ascii="Times New Roman" w:hAnsi="Times New Roman" w:hint="eastAsia"/>
          <w:color w:val="000000" w:themeColor="text1"/>
          <w:szCs w:val="24"/>
        </w:rPr>
        <w:t>统计周期内可用发电量与同一时间内额定发电量的比率，用百分比表示。</w:t>
      </w:r>
    </w:p>
    <w:p w:rsidR="00F95559" w:rsidRPr="004952F4" w:rsidRDefault="00F95559" w:rsidP="00295927">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可用发电量：在参考环境条件下，以及在考虑电厂管理控制（即对电厂设备、人员及工作的管理控制）范围内的因素后，所能够产生的发电量。</w:t>
      </w:r>
    </w:p>
    <w:p w:rsidR="00F95559" w:rsidRPr="004952F4" w:rsidRDefault="00F95559" w:rsidP="00295927">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参考发电量：在参考环境条件下机组满功率连续运行所能够产生的发电量。</w:t>
      </w:r>
    </w:p>
    <w:p w:rsidR="00F95559" w:rsidRPr="004952F4" w:rsidRDefault="00F95559" w:rsidP="00295927">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参考环境条件：以该机组环境条件的年平均值（或典型）为代表。</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ind w:rightChars="55" w:right="132"/>
        <w:jc w:val="left"/>
        <w:rPr>
          <w:rFonts w:ascii="Times New Roman" w:hAnsi="Times New Roman"/>
          <w:color w:val="000000" w:themeColor="text1"/>
          <w:szCs w:val="24"/>
        </w:rPr>
      </w:pPr>
      <w:r w:rsidRPr="004952F4">
        <w:rPr>
          <w:rFonts w:ascii="Times New Roman" w:hAnsi="Times New Roman" w:hint="eastAsia"/>
          <w:color w:val="000000" w:themeColor="text1"/>
          <w:szCs w:val="24"/>
        </w:rPr>
        <w:t>本指标</w:t>
      </w:r>
      <w:r w:rsidR="00F95559" w:rsidRPr="004952F4">
        <w:rPr>
          <w:rFonts w:ascii="Times New Roman" w:hAnsi="Times New Roman" w:hint="eastAsia"/>
          <w:color w:val="000000" w:themeColor="text1"/>
          <w:szCs w:val="24"/>
        </w:rPr>
        <w:t>每月以机组为单位统计下列结果数据：</w:t>
      </w:r>
    </w:p>
    <w:p w:rsidR="00F95559" w:rsidRPr="004952F4" w:rsidRDefault="00F95559" w:rsidP="00295927">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hint="eastAsia"/>
          <w:color w:val="000000" w:themeColor="text1"/>
          <w:szCs w:val="24"/>
        </w:rPr>
        <w:t>机组能力因子。</w:t>
      </w:r>
    </w:p>
    <w:p w:rsidR="00F95559" w:rsidRPr="004952F4" w:rsidRDefault="00F95559" w:rsidP="00295927">
      <w:pPr>
        <w:numPr>
          <w:ilvl w:val="0"/>
          <w:numId w:val="16"/>
        </w:numPr>
        <w:tabs>
          <w:tab w:val="left" w:pos="885"/>
        </w:tabs>
        <w:adjustRightInd w:val="0"/>
        <w:snapToGrid w:val="0"/>
        <w:spacing w:line="360" w:lineRule="auto"/>
        <w:ind w:left="738" w:right="74"/>
        <w:rPr>
          <w:rFonts w:ascii="Times New Roman" w:hAnsi="Times New Roman"/>
          <w:color w:val="000000" w:themeColor="text1"/>
          <w:szCs w:val="24"/>
        </w:rPr>
      </w:pP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月滚动机组能力因子。</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color w:val="000000" w:themeColor="text1"/>
              <w:sz w:val="21"/>
              <w:szCs w:val="21"/>
            </w:rPr>
            <m:t>机组能力因子</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olor w:val="000000" w:themeColor="text1"/>
                  <w:sz w:val="21"/>
                  <w:szCs w:val="21"/>
                </w:rPr>
                <m:t>REG-PEL-FEL-OEL</m:t>
              </m:r>
            </m:num>
            <m:den>
              <m:r>
                <m:rPr>
                  <m:sty m:val="p"/>
                </m:rPr>
                <w:rPr>
                  <w:rFonts w:ascii="Cambria Math" w:hAnsi="Cambria Math"/>
                  <w:color w:val="000000" w:themeColor="text1"/>
                  <w:sz w:val="21"/>
                  <w:szCs w:val="21"/>
                </w:rPr>
                <m:t>REG</m:t>
              </m:r>
            </m:den>
          </m:f>
          <m:r>
            <m:rPr>
              <m:sty m:val="p"/>
            </m:rPr>
            <w:rPr>
              <w:rFonts w:ascii="Cambria Math" w:hAnsi="Cambria Math"/>
              <w:color w:val="000000" w:themeColor="text1"/>
              <w:sz w:val="21"/>
              <w:szCs w:val="21"/>
            </w:rPr>
            <m:t>×100%</m:t>
          </m:r>
        </m:oMath>
      </m:oMathPara>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其中：</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PEL</w:t>
      </w:r>
      <w:r w:rsidRPr="004952F4">
        <w:rPr>
          <w:rFonts w:ascii="Times New Roman" w:hAnsi="Times New Roman" w:hint="eastAsia"/>
          <w:color w:val="000000" w:themeColor="text1"/>
          <w:szCs w:val="24"/>
        </w:rPr>
        <w:t>：给定周期内的计划损失发电量（万千瓦时）。</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FEL</w:t>
      </w:r>
      <w:r w:rsidRPr="004952F4">
        <w:rPr>
          <w:rFonts w:ascii="Times New Roman" w:hAnsi="Times New Roman" w:hint="eastAsia"/>
          <w:color w:val="000000" w:themeColor="text1"/>
          <w:szCs w:val="24"/>
        </w:rPr>
        <w:t>：给定周期内的非计划强迫损失发电量（万千瓦时）。</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OEL</w:t>
      </w:r>
      <w:r w:rsidRPr="004952F4">
        <w:rPr>
          <w:rFonts w:ascii="Times New Roman" w:hAnsi="Times New Roman" w:hint="eastAsia"/>
          <w:color w:val="000000" w:themeColor="text1"/>
          <w:szCs w:val="24"/>
        </w:rPr>
        <w:t>：给定周期内的非计划延期损失发电量（万千瓦时）。</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REG</w:t>
      </w:r>
      <w:r w:rsidRPr="004952F4">
        <w:rPr>
          <w:rFonts w:ascii="Times New Roman" w:hAnsi="Times New Roman" w:hint="eastAsia"/>
          <w:color w:val="000000" w:themeColor="text1"/>
          <w:szCs w:val="24"/>
        </w:rPr>
        <w:t>：给定周期内的额定发电量（万千瓦时）。</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775"/>
        <w:gridCol w:w="3119"/>
        <w:gridCol w:w="1984"/>
      </w:tblGrid>
      <w:tr w:rsidR="00E05C1B" w:rsidRPr="004952F4" w:rsidTr="00FB780E">
        <w:trPr>
          <w:trHeight w:val="270"/>
        </w:trPr>
        <w:tc>
          <w:tcPr>
            <w:tcW w:w="1526" w:type="dxa"/>
          </w:tcPr>
          <w:p w:rsidR="00E05C1B" w:rsidRPr="004952F4" w:rsidRDefault="00E05C1B"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775" w:type="dxa"/>
            <w:shd w:val="clear" w:color="auto" w:fill="auto"/>
            <w:noWrap/>
            <w:hideMark/>
          </w:tcPr>
          <w:p w:rsidR="00E05C1B" w:rsidRPr="004952F4" w:rsidRDefault="00E05C1B"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119" w:type="dxa"/>
            <w:shd w:val="clear" w:color="auto" w:fill="auto"/>
            <w:noWrap/>
            <w:hideMark/>
          </w:tcPr>
          <w:p w:rsidR="00E05C1B" w:rsidRPr="004952F4" w:rsidRDefault="00E05C1B"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984" w:type="dxa"/>
            <w:shd w:val="clear" w:color="auto" w:fill="auto"/>
            <w:noWrap/>
            <w:hideMark/>
          </w:tcPr>
          <w:p w:rsidR="00E05C1B" w:rsidRPr="004952F4" w:rsidRDefault="00E05C1B"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E05C1B" w:rsidRPr="004952F4" w:rsidTr="00FB780E">
        <w:trPr>
          <w:trHeight w:val="270"/>
        </w:trPr>
        <w:tc>
          <w:tcPr>
            <w:tcW w:w="1526" w:type="dxa"/>
            <w:vAlign w:val="center"/>
          </w:tcPr>
          <w:p w:rsidR="00E05C1B" w:rsidRPr="004952F4" w:rsidRDefault="00E05C1B"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机组能力因子</w:t>
            </w:r>
          </w:p>
        </w:tc>
        <w:tc>
          <w:tcPr>
            <w:tcW w:w="1775" w:type="dxa"/>
            <w:shd w:val="clear" w:color="auto" w:fill="auto"/>
            <w:noWrap/>
            <w:vAlign w:val="center"/>
            <w:hideMark/>
          </w:tcPr>
          <w:p w:rsidR="00E05C1B" w:rsidRPr="004952F4" w:rsidRDefault="00E05C1B"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先进值</w:t>
            </w:r>
          </w:p>
        </w:tc>
        <w:tc>
          <w:tcPr>
            <w:tcW w:w="3119" w:type="dxa"/>
            <w:shd w:val="clear" w:color="auto" w:fill="auto"/>
            <w:noWrap/>
            <w:vAlign w:val="center"/>
            <w:hideMark/>
          </w:tcPr>
          <w:p w:rsidR="00E05C1B" w:rsidRPr="004952F4" w:rsidRDefault="00E05C1B"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color w:val="000000" w:themeColor="text1"/>
                <w:sz w:val="21"/>
                <w:szCs w:val="21"/>
              </w:rPr>
              <w:t xml:space="preserve">WANO </w:t>
            </w:r>
            <w:r w:rsidRPr="004952F4">
              <w:rPr>
                <w:rFonts w:ascii="Times New Roman" w:hAnsi="Times New Roman" w:cs="宋体" w:hint="eastAsia"/>
                <w:color w:val="000000" w:themeColor="text1"/>
                <w:sz w:val="21"/>
                <w:szCs w:val="21"/>
              </w:rPr>
              <w:t>中值</w:t>
            </w:r>
            <w:r w:rsidR="00506D67"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机组能力因子</w:t>
            </w: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先进值</w:t>
            </w:r>
          </w:p>
        </w:tc>
        <w:tc>
          <w:tcPr>
            <w:tcW w:w="1984" w:type="dxa"/>
            <w:shd w:val="clear" w:color="auto" w:fill="auto"/>
            <w:noWrap/>
            <w:vAlign w:val="center"/>
            <w:hideMark/>
          </w:tcPr>
          <w:p w:rsidR="00E05C1B" w:rsidRPr="004952F4" w:rsidRDefault="00506D67"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00E05C1B" w:rsidRPr="004952F4">
              <w:rPr>
                <w:rFonts w:ascii="Times New Roman" w:hAnsi="Times New Roman" w:cs="宋体"/>
                <w:color w:val="000000" w:themeColor="text1"/>
                <w:sz w:val="21"/>
                <w:szCs w:val="21"/>
              </w:rPr>
              <w:t xml:space="preserve">WANO </w:t>
            </w:r>
            <w:r w:rsidR="00E05C1B" w:rsidRPr="004952F4">
              <w:rPr>
                <w:rFonts w:ascii="Times New Roman" w:hAnsi="Times New Roman" w:cs="宋体" w:hint="eastAsia"/>
                <w:color w:val="000000" w:themeColor="text1"/>
                <w:sz w:val="21"/>
                <w:szCs w:val="21"/>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96" w:name="_Toc492631176"/>
      <w:bookmarkStart w:id="97" w:name="_Toc503356694"/>
      <w:bookmarkStart w:id="98" w:name="_Toc7284307"/>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99" w:name="_Toc10446875"/>
      <w:bookmarkStart w:id="100" w:name="_Toc10447049"/>
      <w:r w:rsidRPr="004952F4">
        <w:rPr>
          <w:rFonts w:ascii="Times New Roman" w:hAnsi="Times New Roman" w:hint="eastAsia"/>
          <w:b/>
          <w:color w:val="000000" w:themeColor="text1"/>
          <w:szCs w:val="24"/>
        </w:rPr>
        <w:lastRenderedPageBreak/>
        <w:t>非计划能力损失因子</w:t>
      </w:r>
      <w:bookmarkEnd w:id="96"/>
      <w:bookmarkEnd w:id="97"/>
      <w:bookmarkEnd w:id="98"/>
      <w:bookmarkEnd w:id="99"/>
      <w:bookmarkEnd w:id="100"/>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非计划能力损失因子</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运行发电</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非计划能力损失因子：给定时间内非计划发电量损失与参考发电量的比率，以百分比表示。</w:t>
      </w:r>
      <w:r w:rsidRPr="004952F4">
        <w:rPr>
          <w:rFonts w:ascii="Times New Roman" w:hAnsi="Times New Roman" w:cs="宋体" w:hint="eastAsia"/>
          <w:color w:val="000000" w:themeColor="text1"/>
          <w:szCs w:val="24"/>
        </w:rPr>
        <w:t>非计划</w:t>
      </w:r>
      <w:r w:rsidR="008337B8" w:rsidRPr="004952F4">
        <w:rPr>
          <w:rFonts w:ascii="Times New Roman" w:hAnsi="Times New Roman" w:cs="宋体" w:hint="eastAsia"/>
          <w:color w:val="000000" w:themeColor="text1"/>
          <w:szCs w:val="24"/>
        </w:rPr>
        <w:t>发电量损失</w:t>
      </w:r>
      <w:r w:rsidRPr="004952F4">
        <w:rPr>
          <w:rFonts w:ascii="Times New Roman" w:hAnsi="Times New Roman" w:cs="宋体" w:hint="eastAsia"/>
          <w:color w:val="000000" w:themeColor="text1"/>
          <w:szCs w:val="24"/>
        </w:rPr>
        <w:t>：指不是四周前计划</w:t>
      </w:r>
      <w:r w:rsidR="008337B8" w:rsidRPr="004952F4">
        <w:rPr>
          <w:rFonts w:ascii="Times New Roman" w:hAnsi="Times New Roman" w:cs="宋体" w:hint="eastAsia"/>
          <w:color w:val="000000" w:themeColor="text1"/>
          <w:szCs w:val="24"/>
        </w:rPr>
        <w:t>好的</w:t>
      </w:r>
      <w:r w:rsidRPr="004952F4">
        <w:rPr>
          <w:rFonts w:ascii="Times New Roman" w:hAnsi="Times New Roman" w:cs="宋体" w:hint="eastAsia"/>
          <w:color w:val="000000" w:themeColor="text1"/>
          <w:szCs w:val="24"/>
        </w:rPr>
        <w:t>活动</w:t>
      </w:r>
      <w:r w:rsidR="008337B8" w:rsidRPr="004952F4">
        <w:rPr>
          <w:rFonts w:ascii="Times New Roman" w:hAnsi="Times New Roman" w:cs="宋体" w:hint="eastAsia"/>
          <w:color w:val="000000" w:themeColor="text1"/>
          <w:szCs w:val="24"/>
        </w:rPr>
        <w:t>导致的</w:t>
      </w:r>
      <w:r w:rsidR="008337B8" w:rsidRPr="004952F4">
        <w:rPr>
          <w:rFonts w:ascii="Times New Roman" w:hAnsi="Times New Roman" w:hint="eastAsia"/>
          <w:color w:val="000000" w:themeColor="text1"/>
          <w:szCs w:val="24"/>
        </w:rPr>
        <w:t>发电量损失</w:t>
      </w:r>
      <w:r w:rsidRPr="004952F4">
        <w:rPr>
          <w:rFonts w:ascii="Times New Roman" w:hAnsi="Times New Roman" w:cs="宋体" w:hint="eastAsia"/>
          <w:color w:val="000000" w:themeColor="text1"/>
          <w:szCs w:val="24"/>
        </w:rPr>
        <w:t>。</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ind w:rightChars="55" w:right="132"/>
        <w:jc w:val="left"/>
        <w:rPr>
          <w:rFonts w:ascii="Times New Roman" w:hAnsi="Times New Roman"/>
          <w:color w:val="000000" w:themeColor="text1"/>
          <w:szCs w:val="24"/>
        </w:rPr>
      </w:pPr>
      <w:r w:rsidRPr="004952F4">
        <w:rPr>
          <w:rFonts w:ascii="Times New Roman" w:hAnsi="Times New Roman" w:hint="eastAsia"/>
          <w:color w:val="000000" w:themeColor="text1"/>
          <w:szCs w:val="24"/>
        </w:rPr>
        <w:t>本指标</w:t>
      </w:r>
      <w:r w:rsidR="00F95559" w:rsidRPr="004952F4">
        <w:rPr>
          <w:rFonts w:ascii="Times New Roman" w:hAnsi="Times New Roman" w:hint="eastAsia"/>
          <w:color w:val="000000" w:themeColor="text1"/>
          <w:szCs w:val="24"/>
        </w:rPr>
        <w:t>每月以机组为单位计算下列结果数据：</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非计划能力损失因子。</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月滚动非计划能力损失因子。</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color w:val="000000" w:themeColor="text1"/>
              <w:sz w:val="21"/>
              <w:szCs w:val="21"/>
            </w:rPr>
            <m:t>非计划能力损失因子</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olor w:val="000000" w:themeColor="text1"/>
                  <w:sz w:val="21"/>
                  <w:szCs w:val="21"/>
                </w:rPr>
                <m:t>OEL+FEL</m:t>
              </m:r>
            </m:num>
            <m:den>
              <m:r>
                <m:rPr>
                  <m:sty m:val="p"/>
                </m:rPr>
                <w:rPr>
                  <w:rFonts w:ascii="Cambria Math" w:hAnsi="Cambria Math"/>
                  <w:color w:val="000000" w:themeColor="text1"/>
                  <w:sz w:val="21"/>
                  <w:szCs w:val="21"/>
                </w:rPr>
                <m:t>REG</m:t>
              </m:r>
            </m:den>
          </m:f>
          <m:r>
            <m:rPr>
              <m:sty m:val="p"/>
            </m:rPr>
            <w:rPr>
              <w:rFonts w:ascii="Cambria Math" w:hAnsi="Cambria Math"/>
              <w:color w:val="000000" w:themeColor="text1"/>
              <w:sz w:val="21"/>
              <w:szCs w:val="21"/>
            </w:rPr>
            <m:t>×100%</m:t>
          </m:r>
        </m:oMath>
      </m:oMathPara>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其中：</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FEL</w:t>
      </w:r>
      <w:r w:rsidRPr="004952F4">
        <w:rPr>
          <w:rFonts w:ascii="Times New Roman" w:hAnsi="Times New Roman" w:hint="eastAsia"/>
          <w:color w:val="000000" w:themeColor="text1"/>
          <w:szCs w:val="24"/>
        </w:rPr>
        <w:t>：非计划强迫损失发电量（万千瓦时）。</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OEL</w:t>
      </w:r>
      <w:r w:rsidRPr="004952F4">
        <w:rPr>
          <w:rFonts w:ascii="Times New Roman" w:hAnsi="Times New Roman" w:hint="eastAsia"/>
          <w:color w:val="000000" w:themeColor="text1"/>
          <w:szCs w:val="24"/>
        </w:rPr>
        <w:t>：非计划延期损失发电量（万千瓦时）。</w:t>
      </w:r>
    </w:p>
    <w:p w:rsidR="00F95559" w:rsidRPr="004952F4" w:rsidRDefault="00F95559" w:rsidP="00295927">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olor w:val="000000" w:themeColor="text1"/>
          <w:szCs w:val="24"/>
        </w:rPr>
        <w:t>REG</w:t>
      </w:r>
      <w:r w:rsidRPr="004952F4">
        <w:rPr>
          <w:rFonts w:ascii="Times New Roman" w:hAnsi="Times New Roman" w:hint="eastAsia"/>
          <w:color w:val="000000" w:themeColor="text1"/>
          <w:szCs w:val="24"/>
        </w:rPr>
        <w:t>：额定发电量（万千瓦时）。</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1842"/>
        <w:gridCol w:w="3544"/>
        <w:gridCol w:w="1667"/>
      </w:tblGrid>
      <w:tr w:rsidR="00F95559" w:rsidRPr="004952F4" w:rsidTr="002824B5">
        <w:trPr>
          <w:trHeight w:val="270"/>
        </w:trPr>
        <w:tc>
          <w:tcPr>
            <w:tcW w:w="2014" w:type="dxa"/>
            <w:vAlign w:val="center"/>
          </w:tcPr>
          <w:p w:rsidR="00F95559" w:rsidRPr="004952F4" w:rsidRDefault="00F95559"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842" w:type="dxa"/>
            <w:shd w:val="clear" w:color="auto" w:fill="auto"/>
            <w:noWrap/>
            <w:vAlign w:val="center"/>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544" w:type="dxa"/>
            <w:shd w:val="clear" w:color="auto" w:fill="auto"/>
            <w:noWrap/>
            <w:vAlign w:val="center"/>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667" w:type="dxa"/>
            <w:shd w:val="clear" w:color="auto" w:fill="auto"/>
            <w:noWrap/>
            <w:vAlign w:val="center"/>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F95559" w:rsidRPr="004952F4" w:rsidTr="002824B5">
        <w:trPr>
          <w:trHeight w:val="270"/>
        </w:trPr>
        <w:tc>
          <w:tcPr>
            <w:tcW w:w="2014" w:type="dxa"/>
            <w:vAlign w:val="center"/>
          </w:tcPr>
          <w:p w:rsidR="00F95559" w:rsidRPr="004952F4" w:rsidRDefault="00F95559" w:rsidP="00F95559">
            <w:pPr>
              <w:adjustRightInd w:val="0"/>
              <w:snapToGrid w:val="0"/>
              <w:spacing w:line="360" w:lineRule="auto"/>
              <w:ind w:rightChars="-45" w:right="-108"/>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非计划能力损失因子</w:t>
            </w:r>
          </w:p>
        </w:tc>
        <w:tc>
          <w:tcPr>
            <w:tcW w:w="1842" w:type="dxa"/>
            <w:shd w:val="clear" w:color="auto" w:fill="auto"/>
            <w:noWrap/>
            <w:vAlign w:val="center"/>
            <w:hideMark/>
          </w:tcPr>
          <w:p w:rsidR="00F95559" w:rsidRPr="004952F4" w:rsidRDefault="00F95559"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先进值</w:t>
            </w:r>
          </w:p>
        </w:tc>
        <w:tc>
          <w:tcPr>
            <w:tcW w:w="3544" w:type="dxa"/>
            <w:shd w:val="clear" w:color="auto" w:fill="auto"/>
            <w:noWrap/>
            <w:vAlign w:val="center"/>
            <w:hideMark/>
          </w:tcPr>
          <w:p w:rsidR="00F95559" w:rsidRPr="004952F4" w:rsidRDefault="001C51B1">
            <w:pPr>
              <w:adjustRightInd w:val="0"/>
              <w:snapToGrid w:val="0"/>
              <w:spacing w:line="360" w:lineRule="auto"/>
              <w:ind w:rightChars="-45" w:right="-108"/>
              <w:rPr>
                <w:rFonts w:ascii="Times New Roman" w:hAnsi="Times New Roman" w:cs="宋体"/>
                <w:color w:val="000000" w:themeColor="text1"/>
                <w:sz w:val="21"/>
                <w:szCs w:val="21"/>
              </w:rPr>
            </w:pP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先进值＜</w:t>
            </w:r>
            <w:r w:rsidR="00E05C1B" w:rsidRPr="004952F4">
              <w:rPr>
                <w:rFonts w:ascii="Times New Roman" w:hAnsi="Times New Roman" w:hint="eastAsia"/>
                <w:color w:val="000000" w:themeColor="text1"/>
                <w:sz w:val="21"/>
                <w:szCs w:val="21"/>
              </w:rPr>
              <w:t>非计划能力损失因子</w:t>
            </w: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中值</w:t>
            </w:r>
          </w:p>
        </w:tc>
        <w:tc>
          <w:tcPr>
            <w:tcW w:w="1667" w:type="dxa"/>
            <w:shd w:val="clear" w:color="auto" w:fill="auto"/>
            <w:noWrap/>
            <w:hideMark/>
          </w:tcPr>
          <w:p w:rsidR="00F95559" w:rsidRPr="004952F4" w:rsidRDefault="00F95559" w:rsidP="002824B5">
            <w:pPr>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s="宋体"/>
                <w:color w:val="000000" w:themeColor="text1"/>
                <w:sz w:val="21"/>
                <w:szCs w:val="21"/>
              </w:rPr>
              <w:t>WANO</w:t>
            </w:r>
            <w:r w:rsidR="001C51B1" w:rsidRPr="004952F4">
              <w:rPr>
                <w:rFonts w:ascii="Times New Roman" w:hAnsi="Times New Roman" w:cs="宋体" w:hint="eastAsia"/>
                <w:color w:val="000000" w:themeColor="text1"/>
                <w:sz w:val="21"/>
                <w:szCs w:val="21"/>
              </w:rPr>
              <w:t>中</w:t>
            </w:r>
            <w:r w:rsidRPr="004952F4">
              <w:rPr>
                <w:rFonts w:ascii="Times New Roman" w:hAnsi="Times New Roman" w:cs="宋体" w:hint="eastAsia"/>
                <w:color w:val="000000" w:themeColor="text1"/>
                <w:sz w:val="21"/>
                <w:szCs w:val="21"/>
              </w:rPr>
              <w:t>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101" w:name="_Toc492631192"/>
      <w:bookmarkStart w:id="102" w:name="_Toc503356695"/>
      <w:bookmarkStart w:id="103" w:name="_Toc7284308"/>
      <w:bookmarkStart w:id="104" w:name="_Toc492631184"/>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05" w:name="_Toc10446876"/>
      <w:bookmarkStart w:id="106" w:name="_Toc10447050"/>
      <w:r w:rsidRPr="004952F4">
        <w:rPr>
          <w:rFonts w:ascii="Times New Roman" w:hAnsi="Times New Roman" w:hint="eastAsia"/>
          <w:b/>
          <w:color w:val="000000" w:themeColor="text1"/>
          <w:szCs w:val="24"/>
        </w:rPr>
        <w:lastRenderedPageBreak/>
        <w:t>电网相关损失率</w:t>
      </w:r>
      <w:bookmarkEnd w:id="101"/>
      <w:bookmarkEnd w:id="102"/>
      <w:bookmarkEnd w:id="103"/>
      <w:bookmarkEnd w:id="105"/>
      <w:bookmarkEnd w:id="106"/>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电网相关损失率</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运行发电</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统计周期内，由于电网不稳定或电网</w:t>
      </w:r>
      <w:r w:rsidR="000120A3" w:rsidRPr="004952F4">
        <w:rPr>
          <w:rFonts w:ascii="Times New Roman" w:hAnsi="Times New Roman" w:cs="宋体" w:hint="eastAsia"/>
          <w:color w:val="000000" w:themeColor="text1"/>
          <w:szCs w:val="24"/>
        </w:rPr>
        <w:t>丧失</w:t>
      </w:r>
      <w:r w:rsidRPr="004952F4">
        <w:rPr>
          <w:rFonts w:ascii="Times New Roman" w:hAnsi="Times New Roman" w:cs="宋体" w:hint="eastAsia"/>
          <w:color w:val="000000" w:themeColor="text1"/>
          <w:szCs w:val="24"/>
        </w:rPr>
        <w:t>等电厂控制范围以外的因素引起的发电量损失与额定发电量的比。</w:t>
      </w:r>
    </w:p>
    <w:p w:rsidR="000120A3" w:rsidRPr="004952F4" w:rsidRDefault="000120A3"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电网不稳定或电网丧失引起的发电损失包括以下类型（不限于）：</w:t>
      </w:r>
    </w:p>
    <w:p w:rsidR="000120A3" w:rsidRPr="004952F4" w:rsidRDefault="000120A3"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电网频率波动</w:t>
      </w:r>
      <w:r w:rsidR="002E6097" w:rsidRPr="004952F4">
        <w:rPr>
          <w:rFonts w:ascii="Times New Roman" w:hAnsi="Times New Roman" w:hint="eastAsia"/>
          <w:color w:val="000000" w:themeColor="text1"/>
          <w:szCs w:val="24"/>
        </w:rPr>
        <w:t>。</w:t>
      </w:r>
    </w:p>
    <w:p w:rsidR="000120A3" w:rsidRPr="004952F4" w:rsidRDefault="000120A3"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电网设备故障</w:t>
      </w:r>
      <w:r w:rsidR="002E6097" w:rsidRPr="004952F4">
        <w:rPr>
          <w:rFonts w:ascii="Times New Roman" w:hAnsi="Times New Roman" w:hint="eastAsia"/>
          <w:color w:val="000000" w:themeColor="text1"/>
          <w:szCs w:val="24"/>
        </w:rPr>
        <w:t>。</w:t>
      </w:r>
    </w:p>
    <w:p w:rsidR="000120A3" w:rsidRPr="004952F4" w:rsidRDefault="000120A3"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电网操作失误</w:t>
      </w:r>
      <w:r w:rsidR="002E6097" w:rsidRPr="004952F4">
        <w:rPr>
          <w:rFonts w:ascii="Times New Roman" w:hAnsi="Times New Roman" w:hint="eastAsia"/>
          <w:color w:val="000000" w:themeColor="text1"/>
          <w:szCs w:val="24"/>
        </w:rPr>
        <w:t>。</w:t>
      </w:r>
    </w:p>
    <w:p w:rsidR="000120A3" w:rsidRPr="004952F4" w:rsidRDefault="000120A3"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电网突然掉负荷</w:t>
      </w:r>
      <w:r w:rsidR="002E6097" w:rsidRPr="004952F4">
        <w:rPr>
          <w:rFonts w:ascii="Times New Roman" w:hAnsi="Times New Roman" w:hint="eastAsia"/>
          <w:color w:val="000000" w:themeColor="text1"/>
          <w:szCs w:val="24"/>
        </w:rPr>
        <w:t>。</w:t>
      </w:r>
    </w:p>
    <w:p w:rsidR="000120A3" w:rsidRPr="004952F4" w:rsidRDefault="000120A3"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下列</w:t>
      </w:r>
      <w:r w:rsidR="002E6097" w:rsidRPr="004952F4">
        <w:rPr>
          <w:rFonts w:ascii="Times New Roman" w:hAnsi="Times New Roman" w:cs="宋体" w:hint="eastAsia"/>
          <w:color w:val="000000" w:themeColor="text1"/>
          <w:szCs w:val="24"/>
        </w:rPr>
        <w:t>电厂不可控</w:t>
      </w:r>
      <w:r w:rsidRPr="004952F4">
        <w:rPr>
          <w:rFonts w:ascii="Times New Roman" w:hAnsi="Times New Roman" w:cs="宋体" w:hint="eastAsia"/>
          <w:color w:val="000000" w:themeColor="text1"/>
          <w:szCs w:val="24"/>
        </w:rPr>
        <w:t>原因导致的电量损失不计入电网相关损失</w:t>
      </w:r>
      <w:r w:rsidR="002E6097" w:rsidRPr="004952F4">
        <w:rPr>
          <w:rFonts w:ascii="Times New Roman" w:hAnsi="Times New Roman" w:cs="宋体" w:hint="eastAsia"/>
          <w:color w:val="000000" w:themeColor="text1"/>
          <w:szCs w:val="24"/>
        </w:rPr>
        <w:t>：</w:t>
      </w:r>
    </w:p>
    <w:p w:rsidR="002E6097" w:rsidRPr="004952F4" w:rsidRDefault="002E6097"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用电需求不足（备用停机、经济原因停机或调峰运行）。</w:t>
      </w:r>
    </w:p>
    <w:p w:rsidR="002E6097" w:rsidRPr="004952F4" w:rsidRDefault="002E6097"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环境限制（如运行人员无法防止的冷却水池低水位或取水口限制以及地震、洪水）。</w:t>
      </w:r>
    </w:p>
    <w:p w:rsidR="002E6097" w:rsidRPr="004952F4" w:rsidRDefault="002E6097"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燃料循环末期降功率运行。</w:t>
      </w:r>
    </w:p>
    <w:p w:rsidR="002E6097" w:rsidRPr="004952F4" w:rsidRDefault="002E6097"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由于冷却水温度的季节性变化而造成发电的季节性变化。</w:t>
      </w:r>
    </w:p>
    <w:p w:rsidR="002E6097" w:rsidRPr="004952F4" w:rsidRDefault="002E6097"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行业性活动（员工罢工）。</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每月以机组为单位计算下列结果数据：</w:t>
      </w:r>
    </w:p>
    <w:p w:rsidR="00F95559" w:rsidRPr="004952F4" w:rsidRDefault="00F95559"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电网相关损失率。</w:t>
      </w:r>
    </w:p>
    <w:p w:rsidR="00F95559" w:rsidRPr="004952F4" w:rsidRDefault="00F95559" w:rsidP="002824B5">
      <w:pPr>
        <w:widowControl/>
        <w:numPr>
          <w:ilvl w:val="0"/>
          <w:numId w:val="5"/>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滚动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月电网相关损失率。</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color w:val="000000" w:themeColor="text1"/>
              <w:sz w:val="21"/>
              <w:szCs w:val="21"/>
            </w:rPr>
            <m:t>电网相关损失</m:t>
          </m:r>
          <m:r>
            <m:rPr>
              <m:sty m:val="p"/>
            </m:rPr>
            <w:rPr>
              <w:rFonts w:ascii="Cambria Math" w:hAnsi="Cambria Math" w:hint="eastAsia"/>
              <w:color w:val="000000" w:themeColor="text1"/>
              <w:sz w:val="21"/>
              <w:szCs w:val="21"/>
            </w:rPr>
            <m:t>率</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s="宋体"/>
                  <w:color w:val="000000" w:themeColor="text1"/>
                  <w:sz w:val="21"/>
                  <w:szCs w:val="21"/>
                </w:rPr>
                <m:t>电网相关损失发电量</m:t>
              </m:r>
            </m:num>
            <m:den>
              <m:r>
                <m:rPr>
                  <m:sty m:val="p"/>
                </m:rPr>
                <w:rPr>
                  <w:rFonts w:ascii="Cambria Math" w:hAnsi="Cambria Math" w:cs="宋体"/>
                  <w:color w:val="000000" w:themeColor="text1"/>
                  <w:sz w:val="21"/>
                  <w:szCs w:val="21"/>
                </w:rPr>
                <m:t>额定发电量</m:t>
              </m:r>
            </m:den>
          </m:f>
          <m:r>
            <m:rPr>
              <m:sty m:val="p"/>
            </m:rPr>
            <w:rPr>
              <w:rFonts w:ascii="Cambria Math" w:hAnsi="Cambria Math"/>
              <w:color w:val="000000" w:themeColor="text1"/>
              <w:sz w:val="21"/>
              <w:szCs w:val="21"/>
            </w:rPr>
            <m:t>×100%</m:t>
          </m:r>
        </m:oMath>
      </m:oMathPara>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8379"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843"/>
        <w:gridCol w:w="3091"/>
        <w:gridCol w:w="1587"/>
      </w:tblGrid>
      <w:tr w:rsidR="00F95559" w:rsidRPr="004952F4" w:rsidTr="00FB780E">
        <w:trPr>
          <w:trHeight w:val="270"/>
        </w:trPr>
        <w:tc>
          <w:tcPr>
            <w:tcW w:w="1858" w:type="dxa"/>
          </w:tcPr>
          <w:p w:rsidR="00F95559" w:rsidRPr="004952F4" w:rsidRDefault="00F95559" w:rsidP="00F95559">
            <w:pPr>
              <w:tabs>
                <w:tab w:val="left" w:pos="1041"/>
              </w:tabs>
              <w:adjustRightInd w:val="0"/>
              <w:snapToGrid w:val="0"/>
              <w:spacing w:line="360" w:lineRule="auto"/>
              <w:ind w:rightChars="42" w:right="101"/>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指标名称</w:t>
            </w:r>
          </w:p>
        </w:tc>
        <w:tc>
          <w:tcPr>
            <w:tcW w:w="1843" w:type="dxa"/>
            <w:shd w:val="clear" w:color="auto" w:fill="auto"/>
            <w:noWrap/>
            <w:hideMark/>
          </w:tcPr>
          <w:p w:rsidR="00F95559" w:rsidRPr="004952F4" w:rsidRDefault="00D030D0" w:rsidP="00F95559">
            <w:pPr>
              <w:tabs>
                <w:tab w:val="left" w:pos="1041"/>
              </w:tabs>
              <w:adjustRightInd w:val="0"/>
              <w:snapToGrid w:val="0"/>
              <w:spacing w:line="360" w:lineRule="auto"/>
              <w:ind w:rightChars="42" w:right="101"/>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优秀</w:t>
            </w:r>
          </w:p>
        </w:tc>
        <w:tc>
          <w:tcPr>
            <w:tcW w:w="3091"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中值</w:t>
            </w:r>
          </w:p>
        </w:tc>
        <w:tc>
          <w:tcPr>
            <w:tcW w:w="1587"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待改进</w:t>
            </w:r>
          </w:p>
        </w:tc>
      </w:tr>
      <w:tr w:rsidR="00F95559" w:rsidRPr="004952F4" w:rsidTr="00FB780E">
        <w:trPr>
          <w:trHeight w:val="270"/>
        </w:trPr>
        <w:tc>
          <w:tcPr>
            <w:tcW w:w="1858" w:type="dxa"/>
            <w:vAlign w:val="center"/>
          </w:tcPr>
          <w:p w:rsidR="00F95559" w:rsidRPr="004952F4" w:rsidRDefault="00F95559" w:rsidP="00FB780E">
            <w:pPr>
              <w:tabs>
                <w:tab w:val="left" w:pos="1041"/>
              </w:tabs>
              <w:adjustRightInd w:val="0"/>
              <w:snapToGrid w:val="0"/>
              <w:spacing w:line="240" w:lineRule="auto"/>
              <w:ind w:rightChars="42" w:right="101"/>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电网相关损失率</w:t>
            </w:r>
          </w:p>
        </w:tc>
        <w:tc>
          <w:tcPr>
            <w:tcW w:w="1843" w:type="dxa"/>
            <w:shd w:val="clear" w:color="auto" w:fill="auto"/>
            <w:noWrap/>
            <w:vAlign w:val="center"/>
            <w:hideMark/>
          </w:tcPr>
          <w:p w:rsidR="00F95559" w:rsidRPr="004952F4" w:rsidRDefault="00F95559" w:rsidP="00FB780E">
            <w:pPr>
              <w:tabs>
                <w:tab w:val="left" w:pos="1041"/>
              </w:tabs>
              <w:adjustRightInd w:val="0"/>
              <w:snapToGrid w:val="0"/>
              <w:spacing w:line="240" w:lineRule="auto"/>
              <w:ind w:rightChars="42" w:right="101"/>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10295D" w:rsidRPr="004952F4">
              <w:rPr>
                <w:rFonts w:ascii="Times New Roman" w:hAnsi="Times New Roman"/>
                <w:color w:val="000000" w:themeColor="text1"/>
                <w:sz w:val="21"/>
                <w:szCs w:val="21"/>
              </w:rPr>
              <w:t>WANO</w:t>
            </w:r>
            <w:r w:rsidR="0010295D" w:rsidRPr="004952F4">
              <w:rPr>
                <w:rFonts w:ascii="Times New Roman" w:hAnsi="Times New Roman" w:hint="eastAsia"/>
                <w:color w:val="000000" w:themeColor="text1"/>
                <w:sz w:val="21"/>
                <w:szCs w:val="21"/>
              </w:rPr>
              <w:t>先进值</w:t>
            </w:r>
          </w:p>
        </w:tc>
        <w:tc>
          <w:tcPr>
            <w:tcW w:w="3091" w:type="dxa"/>
            <w:shd w:val="clear" w:color="auto" w:fill="auto"/>
            <w:noWrap/>
            <w:vAlign w:val="center"/>
            <w:hideMark/>
          </w:tcPr>
          <w:p w:rsidR="00F95559" w:rsidRPr="004952F4" w:rsidRDefault="0010295D" w:rsidP="00FB780E">
            <w:pPr>
              <w:adjustRightInd w:val="0"/>
              <w:snapToGrid w:val="0"/>
              <w:spacing w:line="240" w:lineRule="auto"/>
              <w:ind w:rightChars="-45" w:right="-108"/>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WANO</w:t>
            </w:r>
            <w:r w:rsidRPr="004952F4">
              <w:rPr>
                <w:rFonts w:ascii="Times New Roman" w:hAnsi="Times New Roman" w:hint="eastAsia"/>
                <w:color w:val="000000" w:themeColor="text1"/>
                <w:sz w:val="21"/>
                <w:szCs w:val="21"/>
              </w:rPr>
              <w:t>先进值</w:t>
            </w:r>
            <w:r w:rsidR="000120A3"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电网相关损失率</w:t>
            </w:r>
            <w:r w:rsidR="000120A3"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中值</w:t>
            </w:r>
          </w:p>
        </w:tc>
        <w:tc>
          <w:tcPr>
            <w:tcW w:w="1587" w:type="dxa"/>
            <w:shd w:val="clear" w:color="auto" w:fill="auto"/>
            <w:noWrap/>
            <w:vAlign w:val="center"/>
            <w:hideMark/>
          </w:tcPr>
          <w:p w:rsidR="00F95559" w:rsidRPr="004952F4" w:rsidRDefault="00F95559"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10295D" w:rsidRPr="004952F4">
              <w:rPr>
                <w:rFonts w:ascii="Times New Roman" w:hAnsi="Times New Roman"/>
                <w:color w:val="000000" w:themeColor="text1"/>
                <w:sz w:val="21"/>
                <w:szCs w:val="21"/>
              </w:rPr>
              <w:t xml:space="preserve">WANO </w:t>
            </w:r>
            <w:r w:rsidR="0010295D" w:rsidRPr="004952F4">
              <w:rPr>
                <w:rFonts w:ascii="Times New Roman" w:hAnsi="Times New Roman" w:hint="eastAsia"/>
                <w:color w:val="000000" w:themeColor="text1"/>
                <w:sz w:val="21"/>
                <w:szCs w:val="21"/>
              </w:rPr>
              <w:t>中值</w:t>
            </w:r>
          </w:p>
        </w:tc>
      </w:tr>
    </w:tbl>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07" w:name="_Toc503356696"/>
      <w:bookmarkStart w:id="108" w:name="_Toc7284309"/>
      <w:bookmarkStart w:id="109" w:name="_Toc10446877"/>
      <w:bookmarkStart w:id="110" w:name="_Toc10447051"/>
      <w:r w:rsidRPr="004952F4">
        <w:rPr>
          <w:rFonts w:ascii="Times New Roman" w:hAnsi="Times New Roman" w:hint="eastAsia"/>
          <w:b/>
          <w:color w:val="000000" w:themeColor="text1"/>
          <w:szCs w:val="24"/>
        </w:rPr>
        <w:lastRenderedPageBreak/>
        <w:t>强迫损失率</w:t>
      </w:r>
      <w:bookmarkEnd w:id="104"/>
      <w:bookmarkEnd w:id="107"/>
      <w:bookmarkEnd w:id="108"/>
      <w:bookmarkEnd w:id="109"/>
      <w:bookmarkEnd w:id="110"/>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强迫损失率</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设备管理</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在给定时间内所有非计划强迫电量损失与额定发电量减去该时期内计划的停堆检修和计划停堆检修的任何非计划延长导致的发电量损失的比值，用百分比表示。</w:t>
      </w:r>
    </w:p>
    <w:p w:rsidR="00F95559" w:rsidRPr="004952F4" w:rsidRDefault="00F95559"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非计划电量损失包括非计划强迫电量损失和计划检修的非计划延长的电量损失。</w:t>
      </w:r>
    </w:p>
    <w:p w:rsidR="00F95559" w:rsidRPr="004952F4" w:rsidRDefault="00F95559"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非计划强迫电量损失就是当机组处在电网调度控制下时，由于电厂管理控制范围内的非计划停堆或非计划降负荷而少生产的电量。未提前</w:t>
      </w:r>
      <w:r w:rsidR="00A8622D" w:rsidRPr="004952F4">
        <w:rPr>
          <w:rFonts w:ascii="Times New Roman" w:hAnsi="Times New Roman"/>
          <w:color w:val="000000" w:themeColor="text1"/>
          <w:szCs w:val="24"/>
        </w:rPr>
        <w:t>4</w:t>
      </w:r>
      <w:r w:rsidR="00A8622D" w:rsidRPr="004952F4">
        <w:rPr>
          <w:rFonts w:ascii="Times New Roman" w:hAnsi="Times New Roman" w:hint="eastAsia"/>
          <w:color w:val="000000" w:themeColor="text1"/>
          <w:szCs w:val="24"/>
        </w:rPr>
        <w:t>周</w:t>
      </w:r>
      <w:r w:rsidRPr="004952F4">
        <w:rPr>
          <w:rFonts w:ascii="Times New Roman" w:hAnsi="Times New Roman" w:hint="eastAsia"/>
          <w:color w:val="000000" w:themeColor="text1"/>
          <w:szCs w:val="24"/>
        </w:rPr>
        <w:t>安排</w:t>
      </w:r>
      <w:r w:rsidR="00AF7625" w:rsidRPr="004952F4">
        <w:rPr>
          <w:rFonts w:ascii="Times New Roman" w:hAnsi="Times New Roman" w:hint="eastAsia"/>
          <w:color w:val="000000" w:themeColor="text1"/>
          <w:szCs w:val="24"/>
        </w:rPr>
        <w:t>的活动造成的</w:t>
      </w:r>
      <w:r w:rsidRPr="004952F4">
        <w:rPr>
          <w:rFonts w:ascii="Times New Roman" w:hAnsi="Times New Roman" w:hint="eastAsia"/>
          <w:color w:val="000000" w:themeColor="text1"/>
          <w:szCs w:val="24"/>
        </w:rPr>
        <w:t>强迫电量损失认为是非计划的。</w:t>
      </w:r>
    </w:p>
    <w:p w:rsidR="00F95559" w:rsidRPr="004952F4" w:rsidRDefault="00AF7625"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计划</w:t>
      </w:r>
      <w:r w:rsidR="00F95559" w:rsidRPr="004952F4">
        <w:rPr>
          <w:rFonts w:ascii="Times New Roman" w:hAnsi="Times New Roman" w:hint="eastAsia"/>
          <w:color w:val="000000" w:themeColor="text1"/>
          <w:szCs w:val="24"/>
        </w:rPr>
        <w:t>检修的非计划延长电量损失就是由于计划检修期的延长而少生产的电量，该检修期的延长是由于原进度表的工作没有完成而超过原计划结束日期，或是由于没有提前原计划结束日期</w:t>
      </w:r>
      <w:r w:rsidR="00F95559" w:rsidRPr="004952F4">
        <w:rPr>
          <w:rFonts w:ascii="Times New Roman" w:hAnsi="Times New Roman"/>
          <w:color w:val="000000" w:themeColor="text1"/>
          <w:szCs w:val="24"/>
        </w:rPr>
        <w:t>4</w:t>
      </w:r>
      <w:r w:rsidR="00F95559" w:rsidRPr="004952F4">
        <w:rPr>
          <w:rFonts w:ascii="Times New Roman" w:hAnsi="Times New Roman" w:hint="eastAsia"/>
          <w:color w:val="000000" w:themeColor="text1"/>
          <w:szCs w:val="24"/>
        </w:rPr>
        <w:t>周在原进度表中增加新任务而导致。</w:t>
      </w:r>
    </w:p>
    <w:p w:rsidR="00F95559" w:rsidRPr="004952F4" w:rsidRDefault="00F95559"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计划电量损失</w:t>
      </w:r>
      <w:r w:rsidR="007F653B" w:rsidRPr="004952F4">
        <w:rPr>
          <w:rFonts w:ascii="Times New Roman" w:hAnsi="Times New Roman" w:hint="eastAsia"/>
          <w:color w:val="000000" w:themeColor="text1"/>
          <w:szCs w:val="24"/>
        </w:rPr>
        <w:t>是指</w:t>
      </w:r>
      <w:r w:rsidRPr="004952F4">
        <w:rPr>
          <w:rFonts w:ascii="Times New Roman" w:hAnsi="Times New Roman" w:hint="eastAsia"/>
          <w:color w:val="000000" w:themeColor="text1"/>
          <w:szCs w:val="24"/>
        </w:rPr>
        <w:t>提前</w:t>
      </w:r>
      <w:r w:rsidR="00A8622D" w:rsidRPr="004952F4">
        <w:rPr>
          <w:rFonts w:ascii="Times New Roman" w:hAnsi="Times New Roman"/>
          <w:color w:val="000000" w:themeColor="text1"/>
          <w:szCs w:val="24"/>
        </w:rPr>
        <w:t>4</w:t>
      </w:r>
      <w:r w:rsidR="00A8622D" w:rsidRPr="004952F4">
        <w:rPr>
          <w:rFonts w:ascii="Times New Roman" w:hAnsi="Times New Roman" w:hint="eastAsia"/>
          <w:color w:val="000000" w:themeColor="text1"/>
          <w:szCs w:val="24"/>
        </w:rPr>
        <w:t>周</w:t>
      </w:r>
      <w:r w:rsidRPr="004952F4">
        <w:rPr>
          <w:rFonts w:ascii="Times New Roman" w:hAnsi="Times New Roman" w:hint="eastAsia"/>
          <w:color w:val="000000" w:themeColor="text1"/>
          <w:szCs w:val="24"/>
        </w:rPr>
        <w:t>以上时间安排的停堆检修或降功率</w:t>
      </w:r>
      <w:r w:rsidR="007F653B" w:rsidRPr="004952F4">
        <w:rPr>
          <w:rFonts w:ascii="Times New Roman" w:hAnsi="Times New Roman" w:hint="eastAsia"/>
          <w:color w:val="000000" w:themeColor="text1"/>
          <w:szCs w:val="24"/>
        </w:rPr>
        <w:t>活动造成的电量损失</w:t>
      </w:r>
      <w:r w:rsidRPr="004952F4">
        <w:rPr>
          <w:rFonts w:ascii="Times New Roman" w:hAnsi="Times New Roman" w:hint="eastAsia"/>
          <w:color w:val="000000" w:themeColor="text1"/>
          <w:szCs w:val="24"/>
        </w:rPr>
        <w:t>。</w:t>
      </w:r>
    </w:p>
    <w:p w:rsidR="00F95559" w:rsidRPr="004952F4" w:rsidRDefault="00F95559" w:rsidP="003C7372">
      <w:pPr>
        <w:adjustRightInd w:val="0"/>
        <w:snapToGrid w:val="0"/>
        <w:spacing w:beforeLines="50" w:afterLines="50" w:line="240" w:lineRule="auto"/>
        <w:rPr>
          <w:rFonts w:ascii="Times New Roman" w:hAnsi="Times New Roman"/>
          <w:color w:val="000000" w:themeColor="text1"/>
          <w:szCs w:val="24"/>
        </w:rPr>
      </w:pPr>
      <w:r w:rsidRPr="004952F4">
        <w:rPr>
          <w:rFonts w:ascii="Times New Roman" w:hAnsi="Times New Roman" w:hint="eastAsia"/>
          <w:color w:val="000000" w:themeColor="text1"/>
          <w:szCs w:val="24"/>
        </w:rPr>
        <w:t>额定发电量是指一个时期内，机组始终以额定功率运行所发电量。</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每月以机组为单位计算下列结果数据：</w:t>
      </w:r>
    </w:p>
    <w:p w:rsidR="00F95559" w:rsidRPr="004952F4" w:rsidRDefault="00F95559" w:rsidP="00295927">
      <w:pPr>
        <w:widowControl/>
        <w:numPr>
          <w:ilvl w:val="0"/>
          <w:numId w:val="10"/>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本月强迫损失率。</w:t>
      </w:r>
    </w:p>
    <w:p w:rsidR="00F95559" w:rsidRPr="004952F4" w:rsidRDefault="00F95559" w:rsidP="00295927">
      <w:pPr>
        <w:widowControl/>
        <w:numPr>
          <w:ilvl w:val="0"/>
          <w:numId w:val="10"/>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月滚动强迫损失率。</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080CC3" w:rsidRPr="004952F4" w:rsidRDefault="00080CC3" w:rsidP="00F95559">
      <w:pPr>
        <w:tabs>
          <w:tab w:val="left" w:pos="450"/>
        </w:tabs>
        <w:adjustRightInd w:val="0"/>
        <w:snapToGrid w:val="0"/>
        <w:spacing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color w:val="000000" w:themeColor="text1"/>
              <w:sz w:val="21"/>
              <w:szCs w:val="21"/>
            </w:rPr>
            <m:t>强迫损失率</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olor w:val="000000" w:themeColor="text1"/>
                  <w:sz w:val="21"/>
                  <w:szCs w:val="21"/>
                </w:rPr>
                <m:t>FEL</m:t>
              </m:r>
            </m:num>
            <m:den>
              <m:r>
                <m:rPr>
                  <m:sty m:val="p"/>
                </m:rPr>
                <w:rPr>
                  <w:rFonts w:ascii="Cambria Math" w:hAnsi="Cambria Math"/>
                  <w:color w:val="000000" w:themeColor="text1"/>
                  <w:sz w:val="21"/>
                  <w:szCs w:val="21"/>
                </w:rPr>
                <m:t>REG-(PEL+OEL)</m:t>
              </m:r>
            </m:den>
          </m:f>
          <m:r>
            <m:rPr>
              <m:sty m:val="p"/>
            </m:rPr>
            <w:rPr>
              <w:rFonts w:ascii="Cambria Math" w:hAnsi="Cambria Math"/>
              <w:color w:val="000000" w:themeColor="text1"/>
              <w:sz w:val="21"/>
              <w:szCs w:val="21"/>
            </w:rPr>
            <m:t>×100%</m:t>
          </m:r>
        </m:oMath>
      </m:oMathPara>
    </w:p>
    <w:p w:rsidR="00F95559" w:rsidRPr="004952F4" w:rsidRDefault="00F95559" w:rsidP="00F95559">
      <w:pPr>
        <w:tabs>
          <w:tab w:val="left" w:pos="450"/>
        </w:tabs>
        <w:adjustRightInd w:val="0"/>
        <w:snapToGrid w:val="0"/>
        <w:spacing w:line="360" w:lineRule="auto"/>
        <w:ind w:leftChars="202" w:left="485"/>
        <w:rPr>
          <w:rFonts w:ascii="Times New Roman" w:hAnsi="Times New Roman"/>
          <w:color w:val="000000" w:themeColor="text1"/>
          <w:szCs w:val="24"/>
        </w:rPr>
      </w:pPr>
      <w:r w:rsidRPr="004952F4">
        <w:rPr>
          <w:rFonts w:ascii="Times New Roman" w:hAnsi="Times New Roman"/>
          <w:color w:val="000000" w:themeColor="text1"/>
          <w:szCs w:val="24"/>
        </w:rPr>
        <w:t xml:space="preserve">FEL = </w:t>
      </w:r>
      <w:r w:rsidRPr="004952F4">
        <w:rPr>
          <w:rFonts w:ascii="Times New Roman" w:hAnsi="Times New Roman" w:hint="eastAsia"/>
          <w:color w:val="000000" w:themeColor="text1"/>
          <w:szCs w:val="24"/>
        </w:rPr>
        <w:t>非计划强迫电量损失</w:t>
      </w:r>
    </w:p>
    <w:p w:rsidR="00F95559" w:rsidRPr="004952F4" w:rsidRDefault="00F95559" w:rsidP="00F95559">
      <w:pPr>
        <w:tabs>
          <w:tab w:val="left" w:pos="450"/>
        </w:tabs>
        <w:adjustRightInd w:val="0"/>
        <w:snapToGrid w:val="0"/>
        <w:spacing w:line="360" w:lineRule="auto"/>
        <w:ind w:leftChars="202" w:left="485"/>
        <w:rPr>
          <w:rFonts w:ascii="Times New Roman" w:hAnsi="Times New Roman"/>
          <w:color w:val="000000" w:themeColor="text1"/>
          <w:szCs w:val="24"/>
        </w:rPr>
      </w:pPr>
      <w:r w:rsidRPr="004952F4">
        <w:rPr>
          <w:rFonts w:ascii="Times New Roman" w:hAnsi="Times New Roman"/>
          <w:color w:val="000000" w:themeColor="text1"/>
          <w:szCs w:val="24"/>
        </w:rPr>
        <w:t xml:space="preserve">REG = </w:t>
      </w:r>
      <w:r w:rsidRPr="004952F4">
        <w:rPr>
          <w:rFonts w:ascii="Times New Roman" w:hAnsi="Times New Roman" w:hint="eastAsia"/>
          <w:color w:val="000000" w:themeColor="text1"/>
          <w:szCs w:val="24"/>
        </w:rPr>
        <w:t>额定发电量</w:t>
      </w:r>
    </w:p>
    <w:p w:rsidR="00F95559" w:rsidRPr="004952F4" w:rsidRDefault="00F95559" w:rsidP="00F95559">
      <w:pPr>
        <w:tabs>
          <w:tab w:val="left" w:pos="450"/>
        </w:tabs>
        <w:adjustRightInd w:val="0"/>
        <w:snapToGrid w:val="0"/>
        <w:spacing w:line="360" w:lineRule="auto"/>
        <w:ind w:leftChars="202" w:left="485"/>
        <w:rPr>
          <w:rFonts w:ascii="Times New Roman" w:hAnsi="Times New Roman"/>
          <w:color w:val="000000" w:themeColor="text1"/>
          <w:szCs w:val="24"/>
        </w:rPr>
      </w:pPr>
      <w:r w:rsidRPr="004952F4">
        <w:rPr>
          <w:rFonts w:ascii="Times New Roman" w:hAnsi="Times New Roman"/>
          <w:color w:val="000000" w:themeColor="text1"/>
          <w:szCs w:val="24"/>
        </w:rPr>
        <w:t xml:space="preserve">PEL = </w:t>
      </w:r>
      <w:r w:rsidRPr="004952F4">
        <w:rPr>
          <w:rFonts w:ascii="Times New Roman" w:hAnsi="Times New Roman" w:hint="eastAsia"/>
          <w:color w:val="000000" w:themeColor="text1"/>
          <w:szCs w:val="24"/>
        </w:rPr>
        <w:t>计划电量损失</w:t>
      </w:r>
    </w:p>
    <w:p w:rsidR="00F95559" w:rsidRPr="004952F4" w:rsidRDefault="00F95559" w:rsidP="00F95559">
      <w:pPr>
        <w:tabs>
          <w:tab w:val="left" w:pos="450"/>
        </w:tabs>
        <w:adjustRightInd w:val="0"/>
        <w:snapToGrid w:val="0"/>
        <w:spacing w:line="360" w:lineRule="auto"/>
        <w:ind w:leftChars="202" w:left="485"/>
        <w:rPr>
          <w:rFonts w:ascii="Times New Roman" w:hAnsi="Times New Roman"/>
          <w:color w:val="000000" w:themeColor="text1"/>
          <w:szCs w:val="24"/>
        </w:rPr>
      </w:pPr>
      <w:r w:rsidRPr="004952F4">
        <w:rPr>
          <w:rFonts w:ascii="Times New Roman" w:hAnsi="Times New Roman"/>
          <w:color w:val="000000" w:themeColor="text1"/>
          <w:szCs w:val="24"/>
        </w:rPr>
        <w:t xml:space="preserve">OEL = </w:t>
      </w:r>
      <w:r w:rsidRPr="004952F4">
        <w:rPr>
          <w:rFonts w:ascii="Times New Roman" w:hAnsi="Times New Roman" w:hint="eastAsia"/>
          <w:color w:val="000000" w:themeColor="text1"/>
          <w:szCs w:val="24"/>
        </w:rPr>
        <w:t>停堆、检修期的非计划延长</w:t>
      </w:r>
      <w:r w:rsidR="007F653B" w:rsidRPr="004952F4">
        <w:rPr>
          <w:rFonts w:ascii="Times New Roman" w:hAnsi="Times New Roman" w:hint="eastAsia"/>
          <w:color w:val="000000" w:themeColor="text1"/>
          <w:szCs w:val="24"/>
        </w:rPr>
        <w:t>造成的</w:t>
      </w:r>
      <w:r w:rsidRPr="004952F4">
        <w:rPr>
          <w:rFonts w:ascii="Times New Roman" w:hAnsi="Times New Roman" w:hint="eastAsia"/>
          <w:color w:val="000000" w:themeColor="text1"/>
          <w:szCs w:val="24"/>
        </w:rPr>
        <w:t>电量损失</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730"/>
        <w:gridCol w:w="3682"/>
        <w:gridCol w:w="1563"/>
      </w:tblGrid>
      <w:tr w:rsidR="00F95559" w:rsidRPr="004952F4" w:rsidTr="002824B5">
        <w:trPr>
          <w:trHeight w:val="270"/>
        </w:trPr>
        <w:tc>
          <w:tcPr>
            <w:tcW w:w="1242" w:type="dxa"/>
          </w:tcPr>
          <w:p w:rsidR="00F95559" w:rsidRPr="004952F4" w:rsidRDefault="00F95559"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730"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682"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563"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0120A3" w:rsidRPr="004952F4" w:rsidTr="00FB780E">
        <w:trPr>
          <w:trHeight w:val="270"/>
        </w:trPr>
        <w:tc>
          <w:tcPr>
            <w:tcW w:w="1242" w:type="dxa"/>
            <w:vAlign w:val="center"/>
          </w:tcPr>
          <w:p w:rsidR="000120A3" w:rsidRPr="004952F4" w:rsidRDefault="000120A3" w:rsidP="00FB780E">
            <w:pPr>
              <w:adjustRightInd w:val="0"/>
              <w:snapToGrid w:val="0"/>
              <w:spacing w:line="240" w:lineRule="auto"/>
              <w:ind w:rightChars="-45" w:right="-108"/>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强迫损失率</w:t>
            </w:r>
          </w:p>
        </w:tc>
        <w:tc>
          <w:tcPr>
            <w:tcW w:w="1730" w:type="dxa"/>
            <w:shd w:val="clear" w:color="auto" w:fill="auto"/>
            <w:noWrap/>
            <w:vAlign w:val="center"/>
            <w:hideMark/>
          </w:tcPr>
          <w:p w:rsidR="000120A3" w:rsidRPr="004952F4" w:rsidRDefault="000120A3" w:rsidP="00FB780E">
            <w:pPr>
              <w:adjustRightInd w:val="0"/>
              <w:snapToGrid w:val="0"/>
              <w:spacing w:line="240" w:lineRule="auto"/>
              <w:ind w:rightChars="-58" w:right="-139"/>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先进值</w:t>
            </w:r>
          </w:p>
        </w:tc>
        <w:tc>
          <w:tcPr>
            <w:tcW w:w="3682" w:type="dxa"/>
            <w:shd w:val="clear" w:color="auto" w:fill="auto"/>
            <w:noWrap/>
            <w:vAlign w:val="center"/>
            <w:hideMark/>
          </w:tcPr>
          <w:p w:rsidR="000120A3" w:rsidRPr="004952F4" w:rsidRDefault="000120A3" w:rsidP="00FB780E">
            <w:pPr>
              <w:adjustRightInd w:val="0"/>
              <w:snapToGrid w:val="0"/>
              <w:spacing w:line="240" w:lineRule="auto"/>
              <w:ind w:rightChars="-58" w:right="-139"/>
              <w:rPr>
                <w:rFonts w:ascii="Times New Roman" w:hAnsi="Times New Roman" w:cs="宋体"/>
                <w:color w:val="000000" w:themeColor="text1"/>
                <w:sz w:val="21"/>
                <w:szCs w:val="21"/>
              </w:rPr>
            </w:pP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先进值＜</w:t>
            </w:r>
            <w:r w:rsidR="00506D67" w:rsidRPr="004952F4">
              <w:rPr>
                <w:rFonts w:ascii="Times New Roman" w:hAnsi="Times New Roman" w:hint="eastAsia"/>
                <w:color w:val="000000" w:themeColor="text1"/>
                <w:sz w:val="21"/>
                <w:szCs w:val="21"/>
              </w:rPr>
              <w:t>强迫损失率</w:t>
            </w: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中值</w:t>
            </w:r>
          </w:p>
        </w:tc>
        <w:tc>
          <w:tcPr>
            <w:tcW w:w="1563" w:type="dxa"/>
            <w:shd w:val="clear" w:color="auto" w:fill="auto"/>
            <w:noWrap/>
            <w:vAlign w:val="center"/>
            <w:hideMark/>
          </w:tcPr>
          <w:p w:rsidR="000120A3" w:rsidRPr="004952F4" w:rsidRDefault="000120A3" w:rsidP="00FB780E">
            <w:pPr>
              <w:adjustRightInd w:val="0"/>
              <w:snapToGrid w:val="0"/>
              <w:spacing w:line="240" w:lineRule="auto"/>
              <w:ind w:rightChars="-78" w:right="-187"/>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s="宋体"/>
                <w:color w:val="000000" w:themeColor="text1"/>
                <w:sz w:val="21"/>
                <w:szCs w:val="21"/>
              </w:rPr>
              <w:t>WANO</w:t>
            </w:r>
            <w:r w:rsidRPr="004952F4">
              <w:rPr>
                <w:rFonts w:ascii="Times New Roman" w:hAnsi="Times New Roman" w:cs="宋体" w:hint="eastAsia"/>
                <w:color w:val="000000" w:themeColor="text1"/>
                <w:sz w:val="21"/>
                <w:szCs w:val="21"/>
              </w:rPr>
              <w:t>中值</w:t>
            </w:r>
          </w:p>
        </w:tc>
      </w:tr>
    </w:tbl>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11" w:name="_Toc492631188"/>
      <w:bookmarkStart w:id="112" w:name="_Toc503356697"/>
      <w:bookmarkStart w:id="113" w:name="_Toc7284310"/>
      <w:bookmarkStart w:id="114" w:name="_Toc10446878"/>
      <w:bookmarkStart w:id="115" w:name="_Toc10447052"/>
      <w:r w:rsidRPr="004952F4">
        <w:rPr>
          <w:rFonts w:ascii="Times New Roman" w:hAnsi="Times New Roman" w:hint="eastAsia"/>
          <w:b/>
          <w:color w:val="000000" w:themeColor="text1"/>
          <w:szCs w:val="24"/>
        </w:rPr>
        <w:lastRenderedPageBreak/>
        <w:t>高压安注系统不可用度</w:t>
      </w:r>
      <w:bookmarkEnd w:id="111"/>
      <w:bookmarkEnd w:id="112"/>
      <w:bookmarkEnd w:id="113"/>
      <w:bookmarkEnd w:id="114"/>
      <w:bookmarkEnd w:id="115"/>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高压安注系统不可用度</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设备管理</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给定时间内高压安注系统中独立系列的平均不可用度。</w:t>
      </w:r>
    </w:p>
    <w:p w:rsidR="007B2BCA" w:rsidRPr="004952F4" w:rsidRDefault="00E74B4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适用</w:t>
      </w:r>
      <w:r w:rsidR="007B2BCA" w:rsidRPr="004952F4">
        <w:rPr>
          <w:rFonts w:ascii="Times New Roman" w:hAnsi="Times New Roman" w:cs="宋体" w:hint="eastAsia"/>
          <w:color w:val="000000" w:themeColor="text1"/>
          <w:szCs w:val="24"/>
        </w:rPr>
        <w:t>A</w:t>
      </w:r>
      <w:r w:rsidR="007B2BCA" w:rsidRPr="004952F4">
        <w:rPr>
          <w:rFonts w:ascii="Times New Roman" w:hAnsi="Times New Roman" w:cs="宋体"/>
          <w:color w:val="000000" w:themeColor="text1"/>
          <w:szCs w:val="24"/>
        </w:rPr>
        <w:t>P1000</w:t>
      </w:r>
      <w:r w:rsidR="00572FC4" w:rsidRPr="004952F4">
        <w:rPr>
          <w:rFonts w:ascii="Times New Roman" w:hAnsi="Times New Roman" w:cs="宋体" w:hint="eastAsia"/>
          <w:color w:val="000000" w:themeColor="text1"/>
          <w:szCs w:val="24"/>
        </w:rPr>
        <w:t>类型</w:t>
      </w:r>
      <w:r w:rsidR="007B2BCA" w:rsidRPr="004952F4">
        <w:rPr>
          <w:rFonts w:ascii="Times New Roman" w:hAnsi="Times New Roman" w:cs="宋体" w:hint="eastAsia"/>
          <w:color w:val="000000" w:themeColor="text1"/>
          <w:szCs w:val="24"/>
        </w:rPr>
        <w:t>机组</w:t>
      </w:r>
      <w:r w:rsidRPr="004952F4">
        <w:rPr>
          <w:rFonts w:ascii="Times New Roman" w:hAnsi="Times New Roman" w:cs="宋体" w:hint="eastAsia"/>
          <w:color w:val="000000" w:themeColor="text1"/>
          <w:szCs w:val="24"/>
        </w:rPr>
        <w:t>的指标：</w:t>
      </w:r>
      <w:r w:rsidR="007B2BCA" w:rsidRPr="004952F4">
        <w:rPr>
          <w:rFonts w:ascii="宋体" w:eastAsia="宋体" w:hAnsi="宋体" w:hint="eastAsia"/>
          <w:color w:val="000000" w:themeColor="text1"/>
          <w:szCs w:val="21"/>
        </w:rPr>
        <w:t>非能动堆芯安注系统不可用度</w:t>
      </w:r>
      <w:r w:rsidR="007B2BCA" w:rsidRPr="004952F4">
        <w:rPr>
          <w:rFonts w:ascii="Times New Roman" w:hAnsi="Times New Roman" w:cs="宋体" w:hint="eastAsia"/>
          <w:color w:val="000000" w:themeColor="text1"/>
          <w:szCs w:val="24"/>
        </w:rPr>
        <w:t>。</w:t>
      </w:r>
    </w:p>
    <w:p w:rsidR="007B2BCA" w:rsidRPr="004952F4" w:rsidRDefault="00E74B4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适用</w:t>
      </w:r>
      <w:r w:rsidR="007B2BCA" w:rsidRPr="004952F4">
        <w:rPr>
          <w:rFonts w:ascii="Times New Roman" w:hAnsi="Times New Roman" w:cs="宋体" w:hint="eastAsia"/>
          <w:color w:val="000000" w:themeColor="text1"/>
          <w:szCs w:val="24"/>
        </w:rPr>
        <w:t>高温气冷堆</w:t>
      </w:r>
      <w:r w:rsidR="009136B2" w:rsidRPr="004952F4">
        <w:rPr>
          <w:rFonts w:ascii="Times New Roman" w:hAnsi="Times New Roman" w:cs="宋体" w:hint="eastAsia"/>
          <w:color w:val="000000" w:themeColor="text1"/>
          <w:szCs w:val="24"/>
        </w:rPr>
        <w:t>机组（</w:t>
      </w:r>
      <w:r w:rsidR="009136B2" w:rsidRPr="004952F4">
        <w:rPr>
          <w:rFonts w:ascii="Times New Roman" w:hAnsi="Times New Roman" w:cs="宋体" w:hint="eastAsia"/>
          <w:color w:val="000000" w:themeColor="text1"/>
          <w:szCs w:val="24"/>
        </w:rPr>
        <w:t>H</w:t>
      </w:r>
      <w:r w:rsidR="009136B2" w:rsidRPr="004952F4">
        <w:rPr>
          <w:rFonts w:ascii="Times New Roman" w:hAnsi="Times New Roman" w:cs="宋体"/>
          <w:color w:val="000000" w:themeColor="text1"/>
          <w:szCs w:val="24"/>
        </w:rPr>
        <w:t>TR-PM</w:t>
      </w:r>
      <w:r w:rsidR="009136B2" w:rsidRPr="004952F4">
        <w:rPr>
          <w:rFonts w:ascii="Times New Roman" w:hAnsi="Times New Roman" w:cs="宋体" w:hint="eastAsia"/>
          <w:color w:val="000000" w:themeColor="text1"/>
          <w:szCs w:val="24"/>
        </w:rPr>
        <w:t>）</w:t>
      </w:r>
      <w:r w:rsidR="007B2BCA" w:rsidRPr="004952F4">
        <w:rPr>
          <w:rFonts w:ascii="Times New Roman" w:hAnsi="Times New Roman" w:cs="宋体" w:hint="eastAsia"/>
          <w:color w:val="000000" w:themeColor="text1"/>
          <w:szCs w:val="24"/>
        </w:rPr>
        <w:t>以及</w:t>
      </w:r>
      <w:r w:rsidR="007B2BCA" w:rsidRPr="004952F4">
        <w:rPr>
          <w:rFonts w:ascii="Times New Roman" w:hAnsi="Times New Roman" w:cs="宋体" w:hint="eastAsia"/>
          <w:color w:val="000000" w:themeColor="text1"/>
          <w:szCs w:val="24"/>
        </w:rPr>
        <w:t>E</w:t>
      </w:r>
      <w:r w:rsidR="007B2BCA" w:rsidRPr="004952F4">
        <w:rPr>
          <w:rFonts w:ascii="Times New Roman" w:hAnsi="Times New Roman" w:cs="宋体"/>
          <w:color w:val="000000" w:themeColor="text1"/>
          <w:szCs w:val="24"/>
        </w:rPr>
        <w:t>PR</w:t>
      </w:r>
      <w:r w:rsidR="007B2BCA" w:rsidRPr="004952F4">
        <w:rPr>
          <w:rFonts w:ascii="Times New Roman" w:hAnsi="Times New Roman" w:cs="宋体" w:hint="eastAsia"/>
          <w:color w:val="000000" w:themeColor="text1"/>
          <w:szCs w:val="24"/>
        </w:rPr>
        <w:t>类型机组</w:t>
      </w:r>
      <w:r w:rsidRPr="004952F4">
        <w:rPr>
          <w:rFonts w:ascii="Times New Roman" w:hAnsi="Times New Roman" w:cs="宋体" w:hint="eastAsia"/>
          <w:color w:val="000000" w:themeColor="text1"/>
          <w:szCs w:val="24"/>
        </w:rPr>
        <w:t>的指标</w:t>
      </w:r>
      <w:r w:rsidR="007B2BCA" w:rsidRPr="004952F4">
        <w:rPr>
          <w:rFonts w:ascii="Times New Roman" w:hAnsi="Times New Roman" w:cs="宋体" w:hint="eastAsia"/>
          <w:color w:val="000000" w:themeColor="text1"/>
          <w:szCs w:val="24"/>
        </w:rPr>
        <w:t>，待</w:t>
      </w:r>
      <w:r w:rsidR="007B2BCA" w:rsidRPr="004952F4">
        <w:rPr>
          <w:rFonts w:ascii="Times New Roman" w:hAnsi="Times New Roman" w:cs="宋体" w:hint="eastAsia"/>
          <w:color w:val="000000" w:themeColor="text1"/>
          <w:szCs w:val="24"/>
        </w:rPr>
        <w:t>W</w:t>
      </w:r>
      <w:r w:rsidR="007B2BCA" w:rsidRPr="004952F4">
        <w:rPr>
          <w:rFonts w:ascii="Times New Roman" w:hAnsi="Times New Roman" w:cs="宋体"/>
          <w:color w:val="000000" w:themeColor="text1"/>
          <w:szCs w:val="24"/>
        </w:rPr>
        <w:t>ANO</w:t>
      </w:r>
      <w:r w:rsidRPr="004952F4">
        <w:rPr>
          <w:rFonts w:ascii="Times New Roman" w:hAnsi="Times New Roman" w:cs="宋体" w:hint="eastAsia"/>
          <w:color w:val="000000" w:themeColor="text1"/>
          <w:szCs w:val="24"/>
        </w:rPr>
        <w:t>正式</w:t>
      </w:r>
      <w:r w:rsidR="00572FC4" w:rsidRPr="004952F4">
        <w:rPr>
          <w:rFonts w:ascii="Times New Roman" w:hAnsi="Times New Roman" w:cs="宋体" w:hint="eastAsia"/>
          <w:color w:val="000000" w:themeColor="text1"/>
          <w:szCs w:val="24"/>
        </w:rPr>
        <w:t>发布后进行补充。</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每月以机组为单位计算下列结果数据：</w:t>
      </w:r>
    </w:p>
    <w:p w:rsidR="00F95559" w:rsidRPr="004952F4" w:rsidRDefault="00F95559" w:rsidP="00295927">
      <w:pPr>
        <w:widowControl/>
        <w:numPr>
          <w:ilvl w:val="0"/>
          <w:numId w:val="13"/>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本月</w:t>
      </w:r>
      <w:r w:rsidRPr="004952F4">
        <w:rPr>
          <w:rFonts w:ascii="Times New Roman" w:hAnsi="Times New Roman" w:hint="eastAsia"/>
          <w:color w:val="000000" w:themeColor="text1"/>
          <w:szCs w:val="24"/>
        </w:rPr>
        <w:t>高压安注系统不可用度。</w:t>
      </w:r>
    </w:p>
    <w:p w:rsidR="00F95559" w:rsidRPr="004952F4" w:rsidRDefault="00F95559" w:rsidP="00295927">
      <w:pPr>
        <w:widowControl/>
        <w:numPr>
          <w:ilvl w:val="0"/>
          <w:numId w:val="13"/>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滚动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月高压安注系统不可用度。</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b/>
          <w:color w:val="000000" w:themeColor="text1"/>
          <w:sz w:val="21"/>
          <w:szCs w:val="21"/>
        </w:rPr>
      </w:pPr>
      <m:oMathPara>
        <m:oMath>
          <m:r>
            <m:rPr>
              <m:sty m:val="p"/>
            </m:rPr>
            <w:rPr>
              <w:rFonts w:ascii="Cambria Math" w:hAnsi="Cambria Math"/>
              <w:color w:val="000000" w:themeColor="text1"/>
              <w:sz w:val="21"/>
              <w:szCs w:val="21"/>
            </w:rPr>
            <m:t>高压安注系统不可用度</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olor w:val="000000" w:themeColor="text1"/>
                  <w:sz w:val="21"/>
                  <w:szCs w:val="21"/>
                </w:rPr>
                <m:t>计划不可用时间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非计划不可用时间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故障暴露前不可用时间</m:t>
              </m:r>
            </m:num>
            <m:den>
              <m:r>
                <m:rPr>
                  <m:sty m:val="p"/>
                </m:rPr>
                <w:rPr>
                  <w:rFonts w:ascii="Cambria Math" w:hAnsi="Cambria Math"/>
                  <w:color w:val="000000" w:themeColor="text1"/>
                  <w:sz w:val="21"/>
                  <w:szCs w:val="21"/>
                </w:rPr>
                <m:t>系统要求可用时间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系统列数</m:t>
              </m:r>
            </m:den>
          </m:f>
        </m:oMath>
      </m:oMathPara>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指标状态判断准则（机组）：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80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0"/>
        <w:gridCol w:w="1276"/>
        <w:gridCol w:w="2835"/>
        <w:gridCol w:w="1134"/>
      </w:tblGrid>
      <w:tr w:rsidR="00F95559" w:rsidRPr="004952F4" w:rsidTr="00FB780E">
        <w:trPr>
          <w:trHeight w:val="270"/>
        </w:trPr>
        <w:tc>
          <w:tcPr>
            <w:tcW w:w="2850" w:type="dxa"/>
          </w:tcPr>
          <w:p w:rsidR="00F95559" w:rsidRPr="004952F4" w:rsidRDefault="00F95559"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276" w:type="dxa"/>
            <w:shd w:val="clear" w:color="auto" w:fill="auto"/>
            <w:noWrap/>
            <w:hideMark/>
          </w:tcPr>
          <w:p w:rsidR="00F95559" w:rsidRPr="004952F4" w:rsidRDefault="00D030D0"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2835"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134"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F95559" w:rsidRPr="004952F4" w:rsidTr="00FB780E">
        <w:trPr>
          <w:trHeight w:val="270"/>
        </w:trPr>
        <w:tc>
          <w:tcPr>
            <w:tcW w:w="2850" w:type="dxa"/>
            <w:vAlign w:val="center"/>
          </w:tcPr>
          <w:p w:rsidR="00F95559" w:rsidRPr="004952F4" w:rsidRDefault="00F95559" w:rsidP="00FB780E">
            <w:pPr>
              <w:tabs>
                <w:tab w:val="left" w:pos="1041"/>
              </w:tabs>
              <w:adjustRightInd w:val="0"/>
              <w:snapToGrid w:val="0"/>
              <w:spacing w:line="240" w:lineRule="auto"/>
              <w:ind w:rightChars="42" w:right="101"/>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高压安注系统不可用度</w:t>
            </w:r>
          </w:p>
        </w:tc>
        <w:tc>
          <w:tcPr>
            <w:tcW w:w="1276" w:type="dxa"/>
            <w:shd w:val="clear" w:color="auto" w:fill="auto"/>
            <w:noWrap/>
            <w:vAlign w:val="center"/>
            <w:hideMark/>
          </w:tcPr>
          <w:p w:rsidR="00F95559" w:rsidRPr="004952F4" w:rsidRDefault="00F95559" w:rsidP="00FB780E">
            <w:pPr>
              <w:tabs>
                <w:tab w:val="left" w:pos="1041"/>
              </w:tabs>
              <w:adjustRightInd w:val="0"/>
              <w:snapToGrid w:val="0"/>
              <w:spacing w:line="240" w:lineRule="auto"/>
              <w:ind w:rightChars="42" w:right="101"/>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10295D" w:rsidRPr="004952F4">
              <w:rPr>
                <w:rFonts w:ascii="Times New Roman" w:hAnsi="Times New Roman"/>
                <w:color w:val="000000" w:themeColor="text1"/>
                <w:sz w:val="21"/>
                <w:szCs w:val="21"/>
              </w:rPr>
              <w:t xml:space="preserve">WANO </w:t>
            </w:r>
            <w:r w:rsidR="0010295D" w:rsidRPr="004952F4">
              <w:rPr>
                <w:rFonts w:ascii="Times New Roman" w:hAnsi="Times New Roman" w:hint="eastAsia"/>
                <w:color w:val="000000" w:themeColor="text1"/>
                <w:sz w:val="21"/>
                <w:szCs w:val="21"/>
              </w:rPr>
              <w:t>先进值</w:t>
            </w:r>
          </w:p>
        </w:tc>
        <w:tc>
          <w:tcPr>
            <w:tcW w:w="2835" w:type="dxa"/>
            <w:shd w:val="clear" w:color="auto" w:fill="auto"/>
            <w:noWrap/>
            <w:vAlign w:val="center"/>
            <w:hideMark/>
          </w:tcPr>
          <w:p w:rsidR="006B3DDE" w:rsidRPr="004952F4" w:rsidRDefault="0010295D"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r w:rsidR="006B3DDE"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高压安注系统不可用度</w:t>
            </w:r>
            <w:r w:rsidR="006B3DDE"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c>
          <w:tcPr>
            <w:tcW w:w="1134" w:type="dxa"/>
            <w:shd w:val="clear" w:color="auto" w:fill="auto"/>
            <w:noWrap/>
            <w:vAlign w:val="center"/>
            <w:hideMark/>
          </w:tcPr>
          <w:p w:rsidR="00F95559" w:rsidRPr="004952F4" w:rsidRDefault="00F95559"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0010295D" w:rsidRPr="004952F4">
              <w:rPr>
                <w:rFonts w:ascii="Times New Roman" w:hAnsi="Times New Roman"/>
                <w:color w:val="000000" w:themeColor="text1"/>
                <w:sz w:val="21"/>
                <w:szCs w:val="21"/>
              </w:rPr>
              <w:t>WAN</w:t>
            </w:r>
            <w:r w:rsidR="0010295D" w:rsidRPr="004952F4">
              <w:rPr>
                <w:rFonts w:ascii="Times New Roman" w:hAnsi="Times New Roman" w:hint="eastAsia"/>
                <w:color w:val="000000" w:themeColor="text1"/>
                <w:sz w:val="21"/>
                <w:szCs w:val="21"/>
              </w:rPr>
              <w:t>O</w:t>
            </w:r>
            <w:r w:rsidR="0010295D" w:rsidRPr="004952F4">
              <w:rPr>
                <w:rFonts w:ascii="Times New Roman" w:hAnsi="Times New Roman" w:hint="eastAsia"/>
                <w:color w:val="000000" w:themeColor="text1"/>
                <w:sz w:val="21"/>
                <w:szCs w:val="21"/>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116" w:name="_Toc492631189"/>
      <w:bookmarkStart w:id="117" w:name="_Toc503356698"/>
      <w:bookmarkStart w:id="118" w:name="_Toc7284311"/>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19" w:name="_Toc10446879"/>
      <w:bookmarkStart w:id="120" w:name="_Toc10447053"/>
      <w:r w:rsidRPr="004952F4">
        <w:rPr>
          <w:rFonts w:ascii="Times New Roman" w:hAnsi="Times New Roman" w:hint="eastAsia"/>
          <w:b/>
          <w:color w:val="000000" w:themeColor="text1"/>
          <w:szCs w:val="24"/>
        </w:rPr>
        <w:lastRenderedPageBreak/>
        <w:t>辅助给水系统不可用度</w:t>
      </w:r>
      <w:bookmarkEnd w:id="116"/>
      <w:bookmarkEnd w:id="117"/>
      <w:bookmarkEnd w:id="118"/>
      <w:bookmarkEnd w:id="119"/>
      <w:bookmarkEnd w:id="120"/>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辅助给水系统不可用度</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设备管理</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给定时间内辅助给水系统中独立系列的平均不可用度。</w:t>
      </w:r>
    </w:p>
    <w:p w:rsidR="006B3DDE" w:rsidRPr="004952F4" w:rsidRDefault="006B3DDE" w:rsidP="006B3DDE">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适用</w:t>
      </w:r>
      <w:r w:rsidRPr="004952F4">
        <w:rPr>
          <w:rFonts w:ascii="Times New Roman" w:hAnsi="Times New Roman" w:cs="宋体" w:hint="eastAsia"/>
          <w:color w:val="000000" w:themeColor="text1"/>
          <w:szCs w:val="24"/>
        </w:rPr>
        <w:t>A</w:t>
      </w:r>
      <w:r w:rsidRPr="004952F4">
        <w:rPr>
          <w:rFonts w:ascii="Times New Roman" w:hAnsi="Times New Roman" w:cs="宋体"/>
          <w:color w:val="000000" w:themeColor="text1"/>
          <w:szCs w:val="24"/>
        </w:rPr>
        <w:t>P1000</w:t>
      </w:r>
      <w:r w:rsidRPr="004952F4">
        <w:rPr>
          <w:rFonts w:ascii="Times New Roman" w:hAnsi="Times New Roman" w:cs="宋体" w:hint="eastAsia"/>
          <w:color w:val="000000" w:themeColor="text1"/>
          <w:szCs w:val="24"/>
        </w:rPr>
        <w:t>类型机组的指标：</w:t>
      </w:r>
      <w:r w:rsidRPr="004952F4">
        <w:rPr>
          <w:rFonts w:ascii="宋体" w:eastAsia="宋体" w:hAnsi="宋体" w:hint="eastAsia"/>
          <w:color w:val="000000" w:themeColor="text1"/>
          <w:szCs w:val="21"/>
        </w:rPr>
        <w:t>非能动堆芯余热排出系统不可用度</w:t>
      </w:r>
      <w:r w:rsidRPr="004952F4">
        <w:rPr>
          <w:rFonts w:ascii="Times New Roman" w:hAnsi="Times New Roman" w:cs="宋体" w:hint="eastAsia"/>
          <w:color w:val="000000" w:themeColor="text1"/>
          <w:szCs w:val="24"/>
        </w:rPr>
        <w:t>。</w:t>
      </w:r>
    </w:p>
    <w:p w:rsidR="00F95559" w:rsidRPr="004952F4" w:rsidRDefault="006B3DDE" w:rsidP="006B3DDE">
      <w:pPr>
        <w:adjustRightInd w:val="0"/>
        <w:snapToGrid w:val="0"/>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适用高温气冷堆</w:t>
      </w:r>
      <w:r w:rsidR="009136B2" w:rsidRPr="004952F4">
        <w:rPr>
          <w:rFonts w:ascii="Times New Roman" w:hAnsi="Times New Roman" w:cs="宋体" w:hint="eastAsia"/>
          <w:color w:val="000000" w:themeColor="text1"/>
          <w:szCs w:val="24"/>
        </w:rPr>
        <w:t>机组（</w:t>
      </w:r>
      <w:r w:rsidR="009136B2" w:rsidRPr="004952F4">
        <w:rPr>
          <w:rFonts w:ascii="Times New Roman" w:hAnsi="Times New Roman" w:cs="宋体" w:hint="eastAsia"/>
          <w:color w:val="000000" w:themeColor="text1"/>
          <w:szCs w:val="24"/>
        </w:rPr>
        <w:t>H</w:t>
      </w:r>
      <w:r w:rsidR="009136B2" w:rsidRPr="004952F4">
        <w:rPr>
          <w:rFonts w:ascii="Times New Roman" w:hAnsi="Times New Roman" w:cs="宋体"/>
          <w:color w:val="000000" w:themeColor="text1"/>
          <w:szCs w:val="24"/>
        </w:rPr>
        <w:t>TR-PM</w:t>
      </w:r>
      <w:r w:rsidR="009136B2" w:rsidRPr="004952F4">
        <w:rPr>
          <w:rFonts w:ascii="Times New Roman" w:hAnsi="Times New Roman" w:cs="宋体" w:hint="eastAsia"/>
          <w:color w:val="000000" w:themeColor="text1"/>
          <w:szCs w:val="24"/>
        </w:rPr>
        <w:t>）</w:t>
      </w:r>
      <w:r w:rsidRPr="004952F4">
        <w:rPr>
          <w:rFonts w:ascii="Times New Roman" w:hAnsi="Times New Roman" w:cs="宋体" w:hint="eastAsia"/>
          <w:color w:val="000000" w:themeColor="text1"/>
          <w:szCs w:val="24"/>
        </w:rPr>
        <w:t>以及</w:t>
      </w:r>
      <w:r w:rsidRPr="004952F4">
        <w:rPr>
          <w:rFonts w:ascii="Times New Roman" w:hAnsi="Times New Roman" w:cs="宋体" w:hint="eastAsia"/>
          <w:color w:val="000000" w:themeColor="text1"/>
          <w:szCs w:val="24"/>
        </w:rPr>
        <w:t>E</w:t>
      </w:r>
      <w:r w:rsidRPr="004952F4">
        <w:rPr>
          <w:rFonts w:ascii="Times New Roman" w:hAnsi="Times New Roman" w:cs="宋体"/>
          <w:color w:val="000000" w:themeColor="text1"/>
          <w:szCs w:val="24"/>
        </w:rPr>
        <w:t>PR</w:t>
      </w:r>
      <w:r w:rsidRPr="004952F4">
        <w:rPr>
          <w:rFonts w:ascii="Times New Roman" w:hAnsi="Times New Roman" w:cs="宋体" w:hint="eastAsia"/>
          <w:color w:val="000000" w:themeColor="text1"/>
          <w:szCs w:val="24"/>
        </w:rPr>
        <w:t>类型机组的指标，待</w:t>
      </w:r>
      <w:r w:rsidRPr="004952F4">
        <w:rPr>
          <w:rFonts w:ascii="Times New Roman" w:hAnsi="Times New Roman" w:cs="宋体" w:hint="eastAsia"/>
          <w:color w:val="000000" w:themeColor="text1"/>
          <w:szCs w:val="24"/>
        </w:rPr>
        <w:t>W</w:t>
      </w:r>
      <w:r w:rsidRPr="004952F4">
        <w:rPr>
          <w:rFonts w:ascii="Times New Roman" w:hAnsi="Times New Roman" w:cs="宋体"/>
          <w:color w:val="000000" w:themeColor="text1"/>
          <w:szCs w:val="24"/>
        </w:rPr>
        <w:t>ANO</w:t>
      </w:r>
      <w:r w:rsidRPr="004952F4">
        <w:rPr>
          <w:rFonts w:ascii="Times New Roman" w:hAnsi="Times New Roman" w:cs="宋体" w:hint="eastAsia"/>
          <w:color w:val="000000" w:themeColor="text1"/>
          <w:szCs w:val="24"/>
        </w:rPr>
        <w:t>正式发布后进行补充。</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每月以机组为单位计算下列结果数据：</w:t>
      </w:r>
    </w:p>
    <w:p w:rsidR="00F95559" w:rsidRPr="004952F4" w:rsidRDefault="00F95559" w:rsidP="00295927">
      <w:pPr>
        <w:widowControl/>
        <w:numPr>
          <w:ilvl w:val="0"/>
          <w:numId w:val="13"/>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本月</w:t>
      </w:r>
      <w:r w:rsidRPr="004952F4">
        <w:rPr>
          <w:rFonts w:ascii="Times New Roman" w:hAnsi="Times New Roman" w:hint="eastAsia"/>
          <w:color w:val="000000" w:themeColor="text1"/>
          <w:szCs w:val="24"/>
        </w:rPr>
        <w:t>辅助给水系统不可用度。</w:t>
      </w:r>
    </w:p>
    <w:p w:rsidR="00F95559" w:rsidRPr="004952F4" w:rsidRDefault="00F95559" w:rsidP="00295927">
      <w:pPr>
        <w:widowControl/>
        <w:numPr>
          <w:ilvl w:val="0"/>
          <w:numId w:val="13"/>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滚动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月辅助给水系统不可用度。</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color w:val="000000" w:themeColor="text1"/>
          <w:sz w:val="21"/>
          <w:szCs w:val="21"/>
        </w:rPr>
      </w:pPr>
      <m:oMathPara>
        <m:oMath>
          <m:r>
            <m:rPr>
              <m:sty m:val="p"/>
            </m:rPr>
            <w:rPr>
              <w:rFonts w:ascii="Cambria Math" w:hAnsi="Cambria Math"/>
              <w:color w:val="000000" w:themeColor="text1"/>
              <w:sz w:val="21"/>
              <w:szCs w:val="21"/>
            </w:rPr>
            <m:t>辅助给水系统不可用度</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olor w:val="000000" w:themeColor="text1"/>
                  <w:sz w:val="21"/>
                  <w:szCs w:val="21"/>
                </w:rPr>
                <m:t>计划不可用时间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非计划不可用时间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故障暴露前不可用时间</m:t>
              </m:r>
            </m:num>
            <m:den>
              <m:r>
                <m:rPr>
                  <m:sty m:val="p"/>
                </m:rPr>
                <w:rPr>
                  <w:rFonts w:ascii="Cambria Math" w:hAnsi="Cambria Math"/>
                  <w:color w:val="000000" w:themeColor="text1"/>
                  <w:sz w:val="21"/>
                  <w:szCs w:val="21"/>
                </w:rPr>
                <m:t>系统要求可用时间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系统列数</m:t>
              </m:r>
            </m:den>
          </m:f>
        </m:oMath>
      </m:oMathPara>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指标状态判断准则（机组）：</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8094"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5"/>
        <w:gridCol w:w="1275"/>
        <w:gridCol w:w="3119"/>
        <w:gridCol w:w="1275"/>
      </w:tblGrid>
      <w:tr w:rsidR="00F95559" w:rsidRPr="004952F4" w:rsidTr="00FB780E">
        <w:trPr>
          <w:trHeight w:val="270"/>
        </w:trPr>
        <w:tc>
          <w:tcPr>
            <w:tcW w:w="2425" w:type="dxa"/>
          </w:tcPr>
          <w:p w:rsidR="00F95559" w:rsidRPr="004952F4" w:rsidRDefault="00F95559"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275" w:type="dxa"/>
            <w:shd w:val="clear" w:color="auto" w:fill="auto"/>
            <w:noWrap/>
            <w:hideMark/>
          </w:tcPr>
          <w:p w:rsidR="00F95559" w:rsidRPr="004952F4" w:rsidRDefault="00D030D0"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119"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275"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10295D" w:rsidRPr="004952F4" w:rsidTr="00FB780E">
        <w:trPr>
          <w:trHeight w:val="270"/>
        </w:trPr>
        <w:tc>
          <w:tcPr>
            <w:tcW w:w="2425" w:type="dxa"/>
            <w:vAlign w:val="center"/>
          </w:tcPr>
          <w:p w:rsidR="0010295D" w:rsidRPr="004952F4" w:rsidRDefault="0010295D" w:rsidP="00FB780E">
            <w:pPr>
              <w:tabs>
                <w:tab w:val="left" w:pos="1041"/>
              </w:tabs>
              <w:adjustRightInd w:val="0"/>
              <w:snapToGrid w:val="0"/>
              <w:spacing w:line="240" w:lineRule="auto"/>
              <w:ind w:rightChars="42" w:right="101"/>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辅助给水系统不可用度</w:t>
            </w:r>
          </w:p>
        </w:tc>
        <w:tc>
          <w:tcPr>
            <w:tcW w:w="1275" w:type="dxa"/>
            <w:shd w:val="clear" w:color="auto" w:fill="auto"/>
            <w:noWrap/>
            <w:vAlign w:val="center"/>
            <w:hideMark/>
          </w:tcPr>
          <w:p w:rsidR="0010295D" w:rsidRPr="004952F4" w:rsidRDefault="0010295D" w:rsidP="00FB780E">
            <w:pPr>
              <w:tabs>
                <w:tab w:val="left" w:pos="1041"/>
              </w:tabs>
              <w:adjustRightInd w:val="0"/>
              <w:snapToGrid w:val="0"/>
              <w:spacing w:line="240" w:lineRule="auto"/>
              <w:ind w:rightChars="42" w:right="101"/>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p>
        </w:tc>
        <w:tc>
          <w:tcPr>
            <w:tcW w:w="3119" w:type="dxa"/>
            <w:shd w:val="clear" w:color="auto" w:fill="auto"/>
            <w:noWrap/>
            <w:vAlign w:val="center"/>
            <w:hideMark/>
          </w:tcPr>
          <w:p w:rsidR="0010295D" w:rsidRPr="004952F4" w:rsidRDefault="0010295D"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r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辅助给水系统不可用度</w:t>
            </w:r>
            <w:r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c>
          <w:tcPr>
            <w:tcW w:w="1275" w:type="dxa"/>
            <w:shd w:val="clear" w:color="auto" w:fill="auto"/>
            <w:noWrap/>
            <w:vAlign w:val="center"/>
            <w:hideMark/>
          </w:tcPr>
          <w:p w:rsidR="0010295D" w:rsidRPr="004952F4" w:rsidRDefault="0010295D"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121" w:name="_Toc492631190"/>
      <w:bookmarkStart w:id="122" w:name="_Toc503356699"/>
      <w:bookmarkStart w:id="123" w:name="_Toc7284312"/>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24" w:name="_Toc10446880"/>
      <w:bookmarkStart w:id="125" w:name="_Toc10447054"/>
      <w:r w:rsidRPr="004952F4">
        <w:rPr>
          <w:rFonts w:ascii="Times New Roman" w:hAnsi="Times New Roman" w:hint="eastAsia"/>
          <w:b/>
          <w:color w:val="000000" w:themeColor="text1"/>
          <w:szCs w:val="24"/>
        </w:rPr>
        <w:lastRenderedPageBreak/>
        <w:t>应急交流电系统不可用度</w:t>
      </w:r>
      <w:bookmarkEnd w:id="121"/>
      <w:bookmarkEnd w:id="122"/>
      <w:bookmarkEnd w:id="123"/>
      <w:bookmarkEnd w:id="124"/>
      <w:bookmarkEnd w:id="125"/>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应急交流电系统不可用度</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设备管理</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给定时间内</w:t>
      </w:r>
      <w:r w:rsidRPr="004952F4">
        <w:rPr>
          <w:rFonts w:ascii="Times New Roman" w:hAnsi="Times New Roman" w:hint="eastAsia"/>
          <w:color w:val="000000" w:themeColor="text1"/>
          <w:szCs w:val="24"/>
        </w:rPr>
        <w:t>应急交流电系统</w:t>
      </w:r>
      <w:r w:rsidRPr="004952F4">
        <w:rPr>
          <w:rFonts w:ascii="Times New Roman" w:hAnsi="Times New Roman" w:cs="宋体" w:hint="eastAsia"/>
          <w:color w:val="000000" w:themeColor="text1"/>
          <w:szCs w:val="24"/>
        </w:rPr>
        <w:t>中独立系列的平均不可用度。</w:t>
      </w:r>
    </w:p>
    <w:p w:rsidR="006B3DDE" w:rsidRPr="004952F4" w:rsidRDefault="006B3DDE" w:rsidP="006B3DDE">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适用</w:t>
      </w:r>
      <w:r w:rsidRPr="004952F4">
        <w:rPr>
          <w:rFonts w:ascii="Times New Roman" w:hAnsi="Times New Roman" w:cs="宋体" w:hint="eastAsia"/>
          <w:color w:val="000000" w:themeColor="text1"/>
          <w:szCs w:val="24"/>
        </w:rPr>
        <w:t>A</w:t>
      </w:r>
      <w:r w:rsidRPr="004952F4">
        <w:rPr>
          <w:rFonts w:ascii="Times New Roman" w:hAnsi="Times New Roman" w:cs="宋体"/>
          <w:color w:val="000000" w:themeColor="text1"/>
          <w:szCs w:val="24"/>
        </w:rPr>
        <w:t>P1000</w:t>
      </w:r>
      <w:r w:rsidRPr="004952F4">
        <w:rPr>
          <w:rFonts w:ascii="Times New Roman" w:hAnsi="Times New Roman" w:cs="宋体" w:hint="eastAsia"/>
          <w:color w:val="000000" w:themeColor="text1"/>
          <w:szCs w:val="24"/>
        </w:rPr>
        <w:t>类型机组的指标：应急电源</w:t>
      </w:r>
      <w:r w:rsidRPr="004952F4">
        <w:rPr>
          <w:rFonts w:ascii="宋体" w:eastAsia="宋体" w:hAnsi="宋体" w:hint="eastAsia"/>
          <w:color w:val="000000" w:themeColor="text1"/>
          <w:szCs w:val="21"/>
        </w:rPr>
        <w:t>不可用度</w:t>
      </w:r>
      <w:r w:rsidRPr="004952F4">
        <w:rPr>
          <w:rFonts w:ascii="Times New Roman" w:hAnsi="Times New Roman" w:cs="宋体" w:hint="eastAsia"/>
          <w:color w:val="000000" w:themeColor="text1"/>
          <w:szCs w:val="24"/>
        </w:rPr>
        <w:t>。</w:t>
      </w:r>
    </w:p>
    <w:p w:rsidR="00F95559" w:rsidRPr="004952F4" w:rsidRDefault="006B3DDE" w:rsidP="006B3DDE">
      <w:pPr>
        <w:adjustRightInd w:val="0"/>
        <w:snapToGrid w:val="0"/>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适用高温气冷堆</w:t>
      </w:r>
      <w:r w:rsidR="009136B2" w:rsidRPr="004952F4">
        <w:rPr>
          <w:rFonts w:ascii="Times New Roman" w:hAnsi="Times New Roman" w:cs="宋体" w:hint="eastAsia"/>
          <w:color w:val="000000" w:themeColor="text1"/>
          <w:szCs w:val="24"/>
        </w:rPr>
        <w:t>机组（</w:t>
      </w:r>
      <w:r w:rsidR="009136B2" w:rsidRPr="004952F4">
        <w:rPr>
          <w:rFonts w:ascii="Times New Roman" w:hAnsi="Times New Roman" w:cs="宋体" w:hint="eastAsia"/>
          <w:color w:val="000000" w:themeColor="text1"/>
          <w:szCs w:val="24"/>
        </w:rPr>
        <w:t>H</w:t>
      </w:r>
      <w:r w:rsidR="009136B2" w:rsidRPr="004952F4">
        <w:rPr>
          <w:rFonts w:ascii="Times New Roman" w:hAnsi="Times New Roman" w:cs="宋体"/>
          <w:color w:val="000000" w:themeColor="text1"/>
          <w:szCs w:val="24"/>
        </w:rPr>
        <w:t>TR-PM</w:t>
      </w:r>
      <w:r w:rsidR="009136B2" w:rsidRPr="004952F4">
        <w:rPr>
          <w:rFonts w:ascii="Times New Roman" w:hAnsi="Times New Roman" w:cs="宋体" w:hint="eastAsia"/>
          <w:color w:val="000000" w:themeColor="text1"/>
          <w:szCs w:val="24"/>
        </w:rPr>
        <w:t>）</w:t>
      </w:r>
      <w:r w:rsidRPr="004952F4">
        <w:rPr>
          <w:rFonts w:ascii="Times New Roman" w:hAnsi="Times New Roman" w:cs="宋体" w:hint="eastAsia"/>
          <w:color w:val="000000" w:themeColor="text1"/>
          <w:szCs w:val="24"/>
        </w:rPr>
        <w:t>以及</w:t>
      </w:r>
      <w:r w:rsidRPr="004952F4">
        <w:rPr>
          <w:rFonts w:ascii="Times New Roman" w:hAnsi="Times New Roman" w:cs="宋体" w:hint="eastAsia"/>
          <w:color w:val="000000" w:themeColor="text1"/>
          <w:szCs w:val="24"/>
        </w:rPr>
        <w:t>E</w:t>
      </w:r>
      <w:r w:rsidRPr="004952F4">
        <w:rPr>
          <w:rFonts w:ascii="Times New Roman" w:hAnsi="Times New Roman" w:cs="宋体"/>
          <w:color w:val="000000" w:themeColor="text1"/>
          <w:szCs w:val="24"/>
        </w:rPr>
        <w:t>PR</w:t>
      </w:r>
      <w:r w:rsidRPr="004952F4">
        <w:rPr>
          <w:rFonts w:ascii="Times New Roman" w:hAnsi="Times New Roman" w:cs="宋体" w:hint="eastAsia"/>
          <w:color w:val="000000" w:themeColor="text1"/>
          <w:szCs w:val="24"/>
        </w:rPr>
        <w:t>类型机组的指标，待</w:t>
      </w:r>
      <w:r w:rsidRPr="004952F4">
        <w:rPr>
          <w:rFonts w:ascii="Times New Roman" w:hAnsi="Times New Roman" w:cs="宋体" w:hint="eastAsia"/>
          <w:color w:val="000000" w:themeColor="text1"/>
          <w:szCs w:val="24"/>
        </w:rPr>
        <w:t>W</w:t>
      </w:r>
      <w:r w:rsidRPr="004952F4">
        <w:rPr>
          <w:rFonts w:ascii="Times New Roman" w:hAnsi="Times New Roman" w:cs="宋体"/>
          <w:color w:val="000000" w:themeColor="text1"/>
          <w:szCs w:val="24"/>
        </w:rPr>
        <w:t>ANO</w:t>
      </w:r>
      <w:r w:rsidRPr="004952F4">
        <w:rPr>
          <w:rFonts w:ascii="Times New Roman" w:hAnsi="Times New Roman" w:cs="宋体" w:hint="eastAsia"/>
          <w:color w:val="000000" w:themeColor="text1"/>
          <w:szCs w:val="24"/>
        </w:rPr>
        <w:t>正式发布后进行补充</w:t>
      </w:r>
      <w:r w:rsidR="00F95559" w:rsidRPr="004952F4">
        <w:rPr>
          <w:rFonts w:ascii="Times New Roman" w:hAnsi="Times New Roman"/>
          <w:color w:val="000000" w:themeColor="text1"/>
          <w:szCs w:val="24"/>
        </w:rPr>
        <w:t>。</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每月以电厂为单位计算下列结果数据：</w:t>
      </w:r>
    </w:p>
    <w:p w:rsidR="00F95559" w:rsidRPr="004952F4" w:rsidRDefault="00F95559" w:rsidP="00295927">
      <w:pPr>
        <w:widowControl/>
        <w:numPr>
          <w:ilvl w:val="0"/>
          <w:numId w:val="13"/>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cs="宋体" w:hint="eastAsia"/>
          <w:color w:val="000000" w:themeColor="text1"/>
          <w:szCs w:val="24"/>
        </w:rPr>
        <w:t>本月</w:t>
      </w:r>
      <w:r w:rsidRPr="004952F4">
        <w:rPr>
          <w:rFonts w:ascii="Times New Roman" w:hAnsi="Times New Roman" w:hint="eastAsia"/>
          <w:color w:val="000000" w:themeColor="text1"/>
          <w:szCs w:val="24"/>
        </w:rPr>
        <w:t>应急交流电系统不可用度。</w:t>
      </w:r>
    </w:p>
    <w:p w:rsidR="00F95559" w:rsidRPr="004952F4" w:rsidRDefault="00F95559" w:rsidP="00295927">
      <w:pPr>
        <w:widowControl/>
        <w:numPr>
          <w:ilvl w:val="0"/>
          <w:numId w:val="13"/>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滚动</w:t>
      </w:r>
      <w:r w:rsidRPr="004952F4">
        <w:rPr>
          <w:rFonts w:ascii="Times New Roman" w:hAnsi="Times New Roman"/>
          <w:color w:val="000000" w:themeColor="text1"/>
          <w:szCs w:val="24"/>
        </w:rPr>
        <w:t>12</w:t>
      </w:r>
      <w:r w:rsidRPr="004952F4">
        <w:rPr>
          <w:rFonts w:ascii="Times New Roman" w:hAnsi="Times New Roman" w:hint="eastAsia"/>
          <w:color w:val="000000" w:themeColor="text1"/>
          <w:szCs w:val="24"/>
        </w:rPr>
        <w:t>月应急交流电系统不可用度。</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color w:val="000000" w:themeColor="text1"/>
          <w:sz w:val="21"/>
          <w:szCs w:val="21"/>
        </w:rPr>
      </w:pPr>
      <m:oMathPara>
        <m:oMath>
          <m:r>
            <m:rPr>
              <m:sty m:val="p"/>
            </m:rPr>
            <w:rPr>
              <w:rFonts w:ascii="Cambria Math" w:hAnsi="Cambria Math"/>
              <w:color w:val="000000" w:themeColor="text1"/>
              <w:sz w:val="21"/>
              <w:szCs w:val="21"/>
            </w:rPr>
            <m:t>应急交流电系统不可用度</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color w:val="000000" w:themeColor="text1"/>
                  <w:sz w:val="21"/>
                  <w:szCs w:val="21"/>
                </w:rPr>
                <m:t>计划不可用时间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非计划不可用时间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故障暴露前不可用时间</m:t>
              </m:r>
            </m:num>
            <m:den>
              <m:r>
                <m:rPr>
                  <m:sty m:val="p"/>
                </m:rPr>
                <w:rPr>
                  <w:rFonts w:ascii="Cambria Math" w:hAnsi="Cambria Math"/>
                  <w:color w:val="000000" w:themeColor="text1"/>
                  <w:sz w:val="21"/>
                  <w:szCs w:val="21"/>
                </w:rPr>
                <m:t>系统要求可用时间</m:t>
              </m:r>
              <m:r>
                <m:rPr>
                  <m:sty m:val="p"/>
                </m:rPr>
                <w:rPr>
                  <w:rFonts w:ascii="Cambria Math" w:hAnsi="Cambria Math"/>
                  <w:color w:val="000000" w:themeColor="text1"/>
                  <w:sz w:val="21"/>
                  <w:szCs w:val="21"/>
                </w:rPr>
                <m:t>×</m:t>
              </m:r>
              <m:r>
                <m:rPr>
                  <m:sty m:val="p"/>
                </m:rPr>
                <w:rPr>
                  <w:rFonts w:ascii="Cambria Math" w:hAnsi="Cambria Math"/>
                  <w:color w:val="000000" w:themeColor="text1"/>
                  <w:sz w:val="21"/>
                  <w:szCs w:val="21"/>
                </w:rPr>
                <m:t>系统列数</m:t>
              </m:r>
            </m:den>
          </m:f>
        </m:oMath>
      </m:oMathPara>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指标状态判断准则（电厂）：</w:t>
      </w:r>
    </w:p>
    <w:p w:rsidR="00F95559" w:rsidRPr="004952F4" w:rsidRDefault="00F9555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本指标的状态判定准则适用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月滚动累计值。</w:t>
      </w:r>
      <w:r w:rsidR="00B3649C" w:rsidRPr="004952F4">
        <w:rPr>
          <w:rFonts w:ascii="Times New Roman" w:hAnsi="Times New Roman" w:cs="宋体" w:hint="eastAsia"/>
          <w:color w:val="000000" w:themeColor="text1"/>
          <w:szCs w:val="24"/>
        </w:rPr>
        <w:t>状态判定</w:t>
      </w:r>
      <w:r w:rsidR="00B3649C" w:rsidRPr="004952F4">
        <w:rPr>
          <w:rFonts w:ascii="Times New Roman" w:eastAsia="宋体" w:hAnsi="Times New Roman" w:hint="eastAsia"/>
          <w:color w:val="000000" w:themeColor="text1"/>
          <w:szCs w:val="24"/>
        </w:rPr>
        <w:t>频度</w:t>
      </w:r>
      <w:r w:rsidR="00B3649C" w:rsidRPr="004952F4">
        <w:rPr>
          <w:rFonts w:ascii="Times New Roman" w:eastAsia="宋体" w:hAnsi="Times New Roman"/>
          <w:color w:val="000000" w:themeColor="text1"/>
          <w:szCs w:val="24"/>
        </w:rPr>
        <w:t>为</w:t>
      </w:r>
      <w:r w:rsidR="00B3649C" w:rsidRPr="004952F4">
        <w:rPr>
          <w:rFonts w:ascii="Times New Roman" w:eastAsia="宋体" w:hAnsi="Times New Roman" w:hint="eastAsia"/>
          <w:color w:val="000000" w:themeColor="text1"/>
          <w:szCs w:val="24"/>
        </w:rPr>
        <w:t>月</w:t>
      </w:r>
      <w:r w:rsidR="00B3649C" w:rsidRPr="004952F4">
        <w:rPr>
          <w:rFonts w:ascii="Times New Roman" w:eastAsia="宋体" w:hAnsi="Times New Roman"/>
          <w:color w:val="000000" w:themeColor="text1"/>
          <w:szCs w:val="24"/>
        </w:rPr>
        <w:t>度</w:t>
      </w:r>
      <w:r w:rsidR="00B3649C" w:rsidRPr="004952F4">
        <w:rPr>
          <w:rFonts w:ascii="Times New Roman" w:eastAsia="宋体" w:hAnsi="Times New Roman" w:hint="eastAsia"/>
          <w:color w:val="000000" w:themeColor="text1"/>
          <w:szCs w:val="24"/>
        </w:rPr>
        <w:t>。</w:t>
      </w:r>
    </w:p>
    <w:tbl>
      <w:tblPr>
        <w:tblW w:w="7812"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67"/>
        <w:gridCol w:w="1284"/>
        <w:gridCol w:w="2827"/>
        <w:gridCol w:w="1134"/>
      </w:tblGrid>
      <w:tr w:rsidR="00F95559" w:rsidRPr="004952F4" w:rsidTr="00FB780E">
        <w:trPr>
          <w:trHeight w:val="270"/>
        </w:trPr>
        <w:tc>
          <w:tcPr>
            <w:tcW w:w="2567" w:type="dxa"/>
          </w:tcPr>
          <w:p w:rsidR="00F95559" w:rsidRPr="004952F4" w:rsidRDefault="00F95559"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284" w:type="dxa"/>
            <w:shd w:val="clear" w:color="auto" w:fill="auto"/>
            <w:noWrap/>
            <w:hideMark/>
          </w:tcPr>
          <w:p w:rsidR="00F95559" w:rsidRPr="004952F4" w:rsidRDefault="00D030D0"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2827"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134"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10295D" w:rsidRPr="004952F4" w:rsidTr="00FB780E">
        <w:trPr>
          <w:trHeight w:val="270"/>
        </w:trPr>
        <w:tc>
          <w:tcPr>
            <w:tcW w:w="2567" w:type="dxa"/>
            <w:vAlign w:val="center"/>
          </w:tcPr>
          <w:p w:rsidR="0010295D" w:rsidRPr="004952F4" w:rsidRDefault="0010295D" w:rsidP="00FB780E">
            <w:pPr>
              <w:tabs>
                <w:tab w:val="left" w:pos="1041"/>
              </w:tabs>
              <w:adjustRightInd w:val="0"/>
              <w:snapToGrid w:val="0"/>
              <w:spacing w:line="240" w:lineRule="auto"/>
              <w:ind w:rightChars="-45" w:right="-108"/>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应急交流电系统不可用度</w:t>
            </w:r>
          </w:p>
        </w:tc>
        <w:tc>
          <w:tcPr>
            <w:tcW w:w="1284" w:type="dxa"/>
            <w:shd w:val="clear" w:color="auto" w:fill="auto"/>
            <w:noWrap/>
            <w:vAlign w:val="center"/>
            <w:hideMark/>
          </w:tcPr>
          <w:p w:rsidR="0010295D" w:rsidRPr="004952F4" w:rsidRDefault="0010295D" w:rsidP="00FB780E">
            <w:pPr>
              <w:tabs>
                <w:tab w:val="left" w:pos="1041"/>
              </w:tabs>
              <w:adjustRightInd w:val="0"/>
              <w:snapToGrid w:val="0"/>
              <w:spacing w:line="240" w:lineRule="auto"/>
              <w:ind w:rightChars="42" w:right="101"/>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p>
        </w:tc>
        <w:tc>
          <w:tcPr>
            <w:tcW w:w="2827" w:type="dxa"/>
            <w:shd w:val="clear" w:color="auto" w:fill="auto"/>
            <w:noWrap/>
            <w:vAlign w:val="center"/>
            <w:hideMark/>
          </w:tcPr>
          <w:p w:rsidR="0010295D" w:rsidRPr="004952F4" w:rsidRDefault="0010295D" w:rsidP="00FB780E">
            <w:pPr>
              <w:adjustRightInd w:val="0"/>
              <w:snapToGrid w:val="0"/>
              <w:spacing w:line="240" w:lineRule="auto"/>
              <w:ind w:rightChars="-45" w:right="-108"/>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r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应急交流电系统不可用度</w:t>
            </w:r>
            <w:r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c>
          <w:tcPr>
            <w:tcW w:w="1134" w:type="dxa"/>
            <w:shd w:val="clear" w:color="auto" w:fill="auto"/>
            <w:noWrap/>
            <w:vAlign w:val="center"/>
            <w:hideMark/>
          </w:tcPr>
          <w:p w:rsidR="0010295D" w:rsidRPr="004952F4" w:rsidRDefault="0010295D" w:rsidP="00FB780E">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126" w:name="_Toc492631195"/>
      <w:bookmarkStart w:id="127" w:name="_Toc503356700"/>
      <w:bookmarkStart w:id="128" w:name="_Toc7284313"/>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29" w:name="_Toc10446881"/>
      <w:bookmarkStart w:id="130" w:name="_Toc10447055"/>
      <w:r w:rsidRPr="004952F4">
        <w:rPr>
          <w:rFonts w:ascii="Times New Roman" w:hAnsi="Times New Roman" w:hint="eastAsia"/>
          <w:b/>
          <w:color w:val="000000" w:themeColor="text1"/>
          <w:szCs w:val="24"/>
        </w:rPr>
        <w:lastRenderedPageBreak/>
        <w:t>化学指标</w:t>
      </w:r>
      <w:bookmarkEnd w:id="126"/>
      <w:bookmarkEnd w:id="127"/>
      <w:bookmarkEnd w:id="128"/>
      <w:bookmarkEnd w:id="129"/>
      <w:bookmarkEnd w:id="130"/>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化学指标</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设备管理</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给定周期内</w:t>
      </w:r>
      <w:r w:rsidR="00A8622D" w:rsidRPr="004952F4">
        <w:rPr>
          <w:rFonts w:ascii="Times New Roman" w:hAnsi="Times New Roman" w:hint="eastAsia"/>
          <w:color w:val="000000" w:themeColor="text1"/>
          <w:szCs w:val="24"/>
        </w:rPr>
        <w:t>蒸汽发生器</w:t>
      </w:r>
      <w:r w:rsidRPr="004952F4">
        <w:rPr>
          <w:rFonts w:ascii="Times New Roman" w:hAnsi="Times New Roman" w:hint="eastAsia"/>
          <w:color w:val="000000" w:themeColor="text1"/>
          <w:szCs w:val="24"/>
        </w:rPr>
        <w:t>排污水、主给水或凝结水中选定杂质和腐蚀产物浓度与其限值相比（每个参数除以其限值）后的归一化值。</w:t>
      </w:r>
    </w:p>
    <w:p w:rsidR="00B3649C"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本指标</w:t>
      </w:r>
      <w:r w:rsidRPr="004952F4">
        <w:rPr>
          <w:rFonts w:ascii="Times New Roman" w:hAnsi="Times New Roman"/>
          <w:color w:val="000000" w:themeColor="text1"/>
          <w:szCs w:val="24"/>
        </w:rPr>
        <w:t>所</w:t>
      </w:r>
      <w:r w:rsidRPr="004952F4">
        <w:rPr>
          <w:rFonts w:ascii="Times New Roman" w:hAnsi="Times New Roman" w:hint="eastAsia"/>
          <w:color w:val="000000" w:themeColor="text1"/>
          <w:szCs w:val="24"/>
        </w:rPr>
        <w:t>监</w:t>
      </w:r>
      <w:r w:rsidRPr="004952F4">
        <w:rPr>
          <w:rFonts w:ascii="Times New Roman" w:hAnsi="Times New Roman"/>
          <w:color w:val="000000" w:themeColor="text1"/>
          <w:szCs w:val="24"/>
        </w:rPr>
        <w:t>测的</w:t>
      </w:r>
      <w:r w:rsidRPr="004952F4">
        <w:rPr>
          <w:rFonts w:ascii="Times New Roman" w:hAnsi="Times New Roman" w:hint="eastAsia"/>
          <w:color w:val="000000" w:themeColor="text1"/>
          <w:szCs w:val="24"/>
        </w:rPr>
        <w:t>杂质和腐蚀产物的种类</w:t>
      </w:r>
      <w:r w:rsidRPr="004952F4">
        <w:rPr>
          <w:rFonts w:ascii="Times New Roman" w:hAnsi="Times New Roman"/>
          <w:color w:val="000000" w:themeColor="text1"/>
          <w:szCs w:val="24"/>
        </w:rPr>
        <w:t>，可根据</w:t>
      </w:r>
      <w:r w:rsidRPr="004952F4">
        <w:rPr>
          <w:rFonts w:ascii="Times New Roman" w:hAnsi="Times New Roman" w:hint="eastAsia"/>
          <w:color w:val="000000" w:themeColor="text1"/>
          <w:szCs w:val="24"/>
        </w:rPr>
        <w:t>堆型</w:t>
      </w:r>
      <w:r w:rsidRPr="004952F4">
        <w:rPr>
          <w:rFonts w:ascii="Times New Roman" w:hAnsi="Times New Roman"/>
          <w:color w:val="000000" w:themeColor="text1"/>
          <w:szCs w:val="24"/>
        </w:rPr>
        <w:t>、蒸汽发生</w:t>
      </w:r>
      <w:r w:rsidR="00A8622D" w:rsidRPr="004952F4">
        <w:rPr>
          <w:rFonts w:ascii="Times New Roman" w:hAnsi="Times New Roman" w:hint="eastAsia"/>
          <w:color w:val="000000" w:themeColor="text1"/>
          <w:szCs w:val="24"/>
        </w:rPr>
        <w:t>器</w:t>
      </w:r>
      <w:r w:rsidRPr="004952F4">
        <w:rPr>
          <w:rFonts w:ascii="Times New Roman" w:hAnsi="Times New Roman" w:hint="eastAsia"/>
          <w:color w:val="000000" w:themeColor="text1"/>
          <w:szCs w:val="24"/>
        </w:rPr>
        <w:t>传热管</w:t>
      </w:r>
      <w:r w:rsidRPr="004952F4">
        <w:rPr>
          <w:rFonts w:ascii="Times New Roman" w:hAnsi="Times New Roman"/>
          <w:color w:val="000000" w:themeColor="text1"/>
          <w:szCs w:val="24"/>
        </w:rPr>
        <w:t>材质</w:t>
      </w:r>
      <w:r w:rsidR="00B3649C" w:rsidRPr="004952F4">
        <w:rPr>
          <w:rFonts w:ascii="Times New Roman" w:hAnsi="Times New Roman" w:hint="eastAsia"/>
          <w:color w:val="000000" w:themeColor="text1"/>
          <w:szCs w:val="24"/>
        </w:rPr>
        <w:t>进行选取。</w:t>
      </w:r>
    </w:p>
    <w:p w:rsidR="00B3649C" w:rsidRPr="004952F4" w:rsidRDefault="00B3649C" w:rsidP="00B3649C">
      <w:pPr>
        <w:adjustRightInd w:val="0"/>
        <w:snapToGrid w:val="0"/>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适用高温气冷堆机组</w:t>
      </w:r>
      <w:r w:rsidR="009136B2" w:rsidRPr="004952F4">
        <w:rPr>
          <w:rFonts w:ascii="Times New Roman" w:hAnsi="Times New Roman" w:cs="宋体" w:hint="eastAsia"/>
          <w:color w:val="000000" w:themeColor="text1"/>
          <w:szCs w:val="24"/>
        </w:rPr>
        <w:t>（</w:t>
      </w:r>
      <w:r w:rsidR="009136B2" w:rsidRPr="004952F4">
        <w:rPr>
          <w:rFonts w:ascii="Times New Roman" w:hAnsi="Times New Roman" w:cs="宋体" w:hint="eastAsia"/>
          <w:color w:val="000000" w:themeColor="text1"/>
          <w:szCs w:val="24"/>
        </w:rPr>
        <w:t>H</w:t>
      </w:r>
      <w:r w:rsidR="009136B2" w:rsidRPr="004952F4">
        <w:rPr>
          <w:rFonts w:ascii="Times New Roman" w:hAnsi="Times New Roman" w:cs="宋体"/>
          <w:color w:val="000000" w:themeColor="text1"/>
          <w:szCs w:val="24"/>
        </w:rPr>
        <w:t>TR-PM</w:t>
      </w:r>
      <w:r w:rsidR="009136B2" w:rsidRPr="004952F4">
        <w:rPr>
          <w:rFonts w:ascii="Times New Roman" w:hAnsi="Times New Roman" w:cs="宋体" w:hint="eastAsia"/>
          <w:color w:val="000000" w:themeColor="text1"/>
          <w:szCs w:val="24"/>
        </w:rPr>
        <w:t>）</w:t>
      </w:r>
      <w:r w:rsidRPr="004952F4">
        <w:rPr>
          <w:rFonts w:ascii="Times New Roman" w:hAnsi="Times New Roman" w:cs="宋体" w:hint="eastAsia"/>
          <w:color w:val="000000" w:themeColor="text1"/>
          <w:szCs w:val="24"/>
        </w:rPr>
        <w:t>的化学指标，待</w:t>
      </w:r>
      <w:r w:rsidRPr="004952F4">
        <w:rPr>
          <w:rFonts w:ascii="Times New Roman" w:hAnsi="Times New Roman" w:cs="宋体" w:hint="eastAsia"/>
          <w:color w:val="000000" w:themeColor="text1"/>
          <w:szCs w:val="24"/>
        </w:rPr>
        <w:t>W</w:t>
      </w:r>
      <w:r w:rsidRPr="004952F4">
        <w:rPr>
          <w:rFonts w:ascii="Times New Roman" w:hAnsi="Times New Roman" w:cs="宋体"/>
          <w:color w:val="000000" w:themeColor="text1"/>
          <w:szCs w:val="24"/>
        </w:rPr>
        <w:t>ANO</w:t>
      </w:r>
      <w:r w:rsidRPr="004952F4">
        <w:rPr>
          <w:rFonts w:ascii="Times New Roman" w:hAnsi="Times New Roman" w:cs="宋体" w:hint="eastAsia"/>
          <w:color w:val="000000" w:themeColor="text1"/>
          <w:szCs w:val="24"/>
        </w:rPr>
        <w:t>正式发布后进行补充。</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每月以机组为单位计算以下结果数据：</w:t>
      </w:r>
    </w:p>
    <w:p w:rsidR="00F95559" w:rsidRPr="004952F4" w:rsidRDefault="00F95559" w:rsidP="00295927">
      <w:pPr>
        <w:widowControl/>
        <w:numPr>
          <w:ilvl w:val="0"/>
          <w:numId w:val="11"/>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hint="eastAsia"/>
          <w:color w:val="000000" w:themeColor="text1"/>
          <w:szCs w:val="24"/>
        </w:rPr>
        <w:t>机组</w:t>
      </w:r>
      <w:r w:rsidRPr="004952F4">
        <w:rPr>
          <w:rFonts w:ascii="Times New Roman" w:hAnsi="Times New Roman"/>
          <w:color w:val="000000" w:themeColor="text1"/>
          <w:szCs w:val="24"/>
        </w:rPr>
        <w:t>WANO</w:t>
      </w:r>
      <w:r w:rsidRPr="004952F4">
        <w:rPr>
          <w:rFonts w:ascii="Times New Roman" w:hAnsi="Times New Roman" w:hint="eastAsia"/>
          <w:color w:val="000000" w:themeColor="text1"/>
          <w:szCs w:val="24"/>
        </w:rPr>
        <w:t>化学指标。</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295927">
      <w:pPr>
        <w:widowControl/>
        <w:numPr>
          <w:ilvl w:val="0"/>
          <w:numId w:val="7"/>
        </w:numPr>
        <w:adjustRightInd w:val="0"/>
        <w:snapToGrid w:val="0"/>
        <w:spacing w:line="360" w:lineRule="auto"/>
        <w:jc w:val="left"/>
        <w:rPr>
          <w:rFonts w:ascii="Times New Roman" w:hAnsi="Times New Roman"/>
          <w:bCs/>
          <w:color w:val="000000" w:themeColor="text1"/>
          <w:szCs w:val="24"/>
        </w:rPr>
      </w:pPr>
      <w:r w:rsidRPr="004952F4">
        <w:rPr>
          <w:rFonts w:ascii="Times New Roman" w:hAnsi="Times New Roman"/>
          <w:bCs/>
          <w:color w:val="000000" w:themeColor="text1"/>
          <w:szCs w:val="24"/>
        </w:rPr>
        <w:t>PWRs</w:t>
      </w:r>
      <w:r w:rsidRPr="004952F4">
        <w:rPr>
          <w:rFonts w:ascii="Times New Roman" w:hAnsi="Times New Roman" w:hint="eastAsia"/>
          <w:bCs/>
          <w:color w:val="000000" w:themeColor="text1"/>
          <w:szCs w:val="24"/>
        </w:rPr>
        <w:t>机组（再循环</w:t>
      </w:r>
      <w:r w:rsidR="00AE2269" w:rsidRPr="004952F4">
        <w:rPr>
          <w:rFonts w:ascii="Times New Roman" w:hAnsi="Times New Roman" w:hint="eastAsia"/>
          <w:color w:val="000000" w:themeColor="text1"/>
          <w:szCs w:val="24"/>
        </w:rPr>
        <w:t>蒸汽发生器</w:t>
      </w:r>
      <w:r w:rsidRPr="004952F4">
        <w:rPr>
          <w:rFonts w:ascii="Times New Roman" w:hAnsi="Times New Roman" w:hint="eastAsia"/>
          <w:bCs/>
          <w:color w:val="000000" w:themeColor="text1"/>
          <w:szCs w:val="24"/>
        </w:rPr>
        <w:t>、传热管材质</w:t>
      </w:r>
      <w:r w:rsidRPr="004952F4">
        <w:rPr>
          <w:rFonts w:ascii="Times New Roman" w:hAnsi="Times New Roman"/>
          <w:bCs/>
          <w:color w:val="000000" w:themeColor="text1"/>
          <w:szCs w:val="24"/>
        </w:rPr>
        <w:t>Incoloy 800</w:t>
      </w:r>
      <w:r w:rsidRPr="004952F4">
        <w:rPr>
          <w:rFonts w:ascii="Times New Roman" w:hAnsi="Times New Roman" w:hint="eastAsia"/>
          <w:bCs/>
          <w:color w:val="000000" w:themeColor="text1"/>
          <w:szCs w:val="24"/>
        </w:rPr>
        <w:t>）</w:t>
      </w:r>
      <w:r w:rsidRPr="004952F4">
        <w:rPr>
          <w:rFonts w:ascii="Times New Roman" w:hAnsi="Times New Roman" w:hint="eastAsia"/>
          <w:color w:val="000000" w:themeColor="text1"/>
          <w:szCs w:val="24"/>
        </w:rPr>
        <w:t>化学</w:t>
      </w:r>
      <w:r w:rsidR="000E33E1" w:rsidRPr="004952F4">
        <w:rPr>
          <w:rFonts w:ascii="Times New Roman" w:hAnsi="Times New Roman" w:hint="eastAsia"/>
          <w:color w:val="000000" w:themeColor="text1"/>
          <w:szCs w:val="24"/>
        </w:rPr>
        <w:t>指标</w:t>
      </w:r>
      <w:r w:rsidRPr="004952F4">
        <w:rPr>
          <w:rFonts w:ascii="Times New Roman" w:hAnsi="Times New Roman" w:hint="eastAsia"/>
          <w:color w:val="000000" w:themeColor="text1"/>
          <w:szCs w:val="24"/>
        </w:rPr>
        <w:t>：</w:t>
      </w:r>
    </w:p>
    <w:p w:rsidR="00F95559" w:rsidRPr="004952F4" w:rsidRDefault="00F95559" w:rsidP="00F95559">
      <w:pPr>
        <w:adjustRightInd w:val="0"/>
        <w:snapToGrid w:val="0"/>
        <w:spacing w:line="360" w:lineRule="auto"/>
        <w:ind w:leftChars="590" w:left="1416"/>
        <w:rPr>
          <w:rFonts w:ascii="Times New Roman" w:hAnsi="Times New Roman"/>
          <w:color w:val="000000" w:themeColor="text1"/>
          <w:szCs w:val="24"/>
        </w:rPr>
      </w:pPr>
      <m:oMathPara>
        <m:oMathParaPr>
          <m:jc m:val="left"/>
        </m:oMathParaPr>
        <m:oMath>
          <m:r>
            <m:rPr>
              <m:sty m:val="p"/>
            </m:rPr>
            <w:rPr>
              <w:rFonts w:ascii="Cambria Math" w:hAnsi="Cambria Math"/>
              <w:color w:val="000000" w:themeColor="text1"/>
              <w:szCs w:val="24"/>
            </w:rPr>
            <m:t>CPI=</m:t>
          </m:r>
          <m:f>
            <m:fPr>
              <m:ctrlPr>
                <w:rPr>
                  <w:rFonts w:ascii="Cambria Math" w:hAnsi="Cambria Math"/>
                  <w:color w:val="000000" w:themeColor="text1"/>
                  <w:szCs w:val="24"/>
                </w:rPr>
              </m:ctrlPr>
            </m:fPr>
            <m:num>
              <m:f>
                <m:fPr>
                  <m:ctrlPr>
                    <w:rPr>
                      <w:rFonts w:ascii="Cambria Math" w:hAnsi="Cambria Math"/>
                      <w:color w:val="000000" w:themeColor="text1"/>
                      <w:szCs w:val="24"/>
                    </w:rPr>
                  </m:ctrlPr>
                </m:fPr>
                <m:num>
                  <m:r>
                    <m:rPr>
                      <m:sty m:val="p"/>
                    </m:rPr>
                    <w:rPr>
                      <w:rFonts w:ascii="Cambria Math" w:hAnsi="Cambria Math"/>
                      <w:color w:val="000000" w:themeColor="text1"/>
                      <w:szCs w:val="24"/>
                    </w:rPr>
                    <m:t>SGNa</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SGCl</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SGSO4</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SGKa</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FWFe</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O2c</m:t>
                  </m:r>
                </m:num>
                <m:den>
                  <m:r>
                    <m:rPr>
                      <m:sty m:val="p"/>
                    </m:rPr>
                    <w:rPr>
                      <w:rFonts w:ascii="Cambria Math" w:hAnsi="Cambria Math"/>
                      <w:color w:val="000000" w:themeColor="text1"/>
                      <w:szCs w:val="24"/>
                    </w:rPr>
                    <m:t>LVx</m:t>
                  </m:r>
                </m:den>
              </m:f>
            </m:num>
            <m:den>
              <m:r>
                <m:rPr>
                  <m:sty m:val="p"/>
                </m:rPr>
                <w:rPr>
                  <w:rFonts w:ascii="Cambria Math" w:hAnsi="Cambria Math"/>
                  <w:color w:val="000000" w:themeColor="text1"/>
                  <w:szCs w:val="24"/>
                </w:rPr>
                <m:t>6</m:t>
              </m:r>
            </m:den>
          </m:f>
        </m:oMath>
      </m:oMathPara>
    </w:p>
    <w:p w:rsidR="00F95559" w:rsidRPr="004952F4" w:rsidRDefault="00F95559" w:rsidP="00295927">
      <w:pPr>
        <w:widowControl/>
        <w:numPr>
          <w:ilvl w:val="0"/>
          <w:numId w:val="7"/>
        </w:numPr>
        <w:adjustRightInd w:val="0"/>
        <w:snapToGrid w:val="0"/>
        <w:spacing w:line="360" w:lineRule="auto"/>
        <w:jc w:val="left"/>
        <w:rPr>
          <w:rFonts w:ascii="Times New Roman" w:hAnsi="Times New Roman"/>
          <w:color w:val="000000" w:themeColor="text1"/>
          <w:szCs w:val="24"/>
        </w:rPr>
      </w:pPr>
      <w:r w:rsidRPr="004952F4">
        <w:rPr>
          <w:rFonts w:ascii="Times New Roman" w:hAnsi="Times New Roman"/>
          <w:bCs/>
          <w:color w:val="000000" w:themeColor="text1"/>
          <w:szCs w:val="24"/>
        </w:rPr>
        <w:t>PWRs</w:t>
      </w:r>
      <w:r w:rsidRPr="004952F4">
        <w:rPr>
          <w:rFonts w:ascii="Times New Roman" w:hAnsi="Times New Roman" w:hint="eastAsia"/>
          <w:bCs/>
          <w:color w:val="000000" w:themeColor="text1"/>
          <w:szCs w:val="24"/>
        </w:rPr>
        <w:t>机组（再循环</w:t>
      </w:r>
      <w:r w:rsidR="00AE2269" w:rsidRPr="004952F4">
        <w:rPr>
          <w:rFonts w:ascii="Times New Roman" w:hAnsi="Times New Roman" w:hint="eastAsia"/>
          <w:color w:val="000000" w:themeColor="text1"/>
          <w:szCs w:val="24"/>
        </w:rPr>
        <w:t>蒸汽发生器</w:t>
      </w:r>
      <w:r w:rsidRPr="004952F4">
        <w:rPr>
          <w:rFonts w:ascii="Times New Roman" w:hAnsi="Times New Roman" w:hint="eastAsia"/>
          <w:bCs/>
          <w:color w:val="000000" w:themeColor="text1"/>
          <w:szCs w:val="24"/>
        </w:rPr>
        <w:t>、非摩尔比控制）化学</w:t>
      </w:r>
      <w:r w:rsidR="000E33E1" w:rsidRPr="004952F4">
        <w:rPr>
          <w:rFonts w:ascii="Times New Roman" w:hAnsi="Times New Roman" w:hint="eastAsia"/>
          <w:bCs/>
          <w:color w:val="000000" w:themeColor="text1"/>
          <w:szCs w:val="24"/>
        </w:rPr>
        <w:t>指标</w:t>
      </w:r>
      <w:r w:rsidRPr="004952F4">
        <w:rPr>
          <w:rFonts w:ascii="Times New Roman" w:hAnsi="Times New Roman" w:hint="eastAsia"/>
          <w:bCs/>
          <w:color w:val="000000" w:themeColor="text1"/>
          <w:szCs w:val="24"/>
        </w:rPr>
        <w:t>：</w:t>
      </w:r>
    </w:p>
    <w:p w:rsidR="00F95559" w:rsidRPr="004952F4" w:rsidRDefault="00F95559" w:rsidP="00F95559">
      <w:pPr>
        <w:adjustRightInd w:val="0"/>
        <w:snapToGrid w:val="0"/>
        <w:spacing w:line="360" w:lineRule="auto"/>
        <w:ind w:leftChars="590" w:left="1416"/>
        <w:rPr>
          <w:rFonts w:ascii="Times New Roman" w:hAnsi="Times New Roman"/>
          <w:color w:val="000000" w:themeColor="text1"/>
          <w:szCs w:val="24"/>
        </w:rPr>
      </w:pPr>
      <m:oMathPara>
        <m:oMathParaPr>
          <m:jc m:val="left"/>
        </m:oMathParaPr>
        <m:oMath>
          <m:r>
            <m:rPr>
              <m:sty m:val="p"/>
            </m:rPr>
            <w:rPr>
              <w:rFonts w:ascii="Cambria Math" w:hAnsi="Cambria Math"/>
              <w:color w:val="000000" w:themeColor="text1"/>
              <w:szCs w:val="24"/>
            </w:rPr>
            <m:t>CPI=</m:t>
          </m:r>
          <m:f>
            <m:fPr>
              <m:ctrlPr>
                <w:rPr>
                  <w:rFonts w:ascii="Cambria Math" w:hAnsi="Cambria Math"/>
                  <w:color w:val="000000" w:themeColor="text1"/>
                  <w:szCs w:val="24"/>
                </w:rPr>
              </m:ctrlPr>
            </m:fPr>
            <m:num>
              <m:f>
                <m:fPr>
                  <m:ctrlPr>
                    <w:rPr>
                      <w:rFonts w:ascii="Cambria Math" w:hAnsi="Cambria Math"/>
                      <w:color w:val="000000" w:themeColor="text1"/>
                      <w:szCs w:val="24"/>
                    </w:rPr>
                  </m:ctrlPr>
                </m:fPr>
                <m:num>
                  <m:r>
                    <m:rPr>
                      <m:sty m:val="p"/>
                    </m:rPr>
                    <w:rPr>
                      <w:rFonts w:ascii="Cambria Math" w:hAnsi="Cambria Math"/>
                      <w:color w:val="000000" w:themeColor="text1"/>
                      <w:szCs w:val="24"/>
                    </w:rPr>
                    <m:t>SGNa</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SGCl</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SGSO4</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FWFe</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FWCu</m:t>
                  </m:r>
                </m:num>
                <m:den>
                  <m:r>
                    <m:rPr>
                      <m:sty m:val="p"/>
                    </m:rPr>
                    <w:rPr>
                      <w:rFonts w:ascii="Cambria Math" w:hAnsi="Cambria Math"/>
                      <w:color w:val="000000" w:themeColor="text1"/>
                      <w:szCs w:val="24"/>
                    </w:rPr>
                    <m:t>LVx</m:t>
                  </m:r>
                </m:den>
              </m:f>
            </m:num>
            <m:den>
              <m:r>
                <m:rPr>
                  <m:sty m:val="p"/>
                </m:rPr>
                <w:rPr>
                  <w:rFonts w:ascii="Cambria Math" w:hAnsi="Cambria Math"/>
                  <w:color w:val="000000" w:themeColor="text1"/>
                  <w:szCs w:val="24"/>
                </w:rPr>
                <m:t>5</m:t>
              </m:r>
            </m:den>
          </m:f>
        </m:oMath>
      </m:oMathPara>
    </w:p>
    <w:p w:rsidR="00F95559" w:rsidRPr="004952F4" w:rsidRDefault="00F95559" w:rsidP="00295927">
      <w:pPr>
        <w:widowControl/>
        <w:numPr>
          <w:ilvl w:val="0"/>
          <w:numId w:val="7"/>
        </w:numPr>
        <w:adjustRightInd w:val="0"/>
        <w:snapToGrid w:val="0"/>
        <w:spacing w:line="360" w:lineRule="auto"/>
        <w:jc w:val="left"/>
        <w:rPr>
          <w:rFonts w:ascii="Times New Roman" w:hAnsi="Times New Roman"/>
          <w:bCs/>
          <w:color w:val="000000" w:themeColor="text1"/>
          <w:szCs w:val="24"/>
        </w:rPr>
      </w:pPr>
      <w:r w:rsidRPr="004952F4">
        <w:rPr>
          <w:rFonts w:ascii="Times New Roman" w:hAnsi="Times New Roman"/>
          <w:bCs/>
          <w:color w:val="000000" w:themeColor="text1"/>
          <w:szCs w:val="24"/>
        </w:rPr>
        <w:t>PHWRs</w:t>
      </w:r>
      <w:r w:rsidRPr="004952F4">
        <w:rPr>
          <w:rFonts w:ascii="Times New Roman" w:hAnsi="Times New Roman" w:hint="eastAsia"/>
          <w:bCs/>
          <w:color w:val="000000" w:themeColor="text1"/>
          <w:szCs w:val="24"/>
        </w:rPr>
        <w:t>机组（</w:t>
      </w:r>
      <w:r w:rsidR="00AE2269" w:rsidRPr="004952F4">
        <w:rPr>
          <w:rFonts w:ascii="Times New Roman" w:hAnsi="Times New Roman" w:hint="eastAsia"/>
          <w:color w:val="000000" w:themeColor="text1"/>
          <w:szCs w:val="24"/>
        </w:rPr>
        <w:t>蒸汽发生器</w:t>
      </w:r>
      <w:r w:rsidRPr="004952F4">
        <w:rPr>
          <w:rFonts w:ascii="Times New Roman" w:hAnsi="Times New Roman" w:hint="eastAsia"/>
          <w:bCs/>
          <w:color w:val="000000" w:themeColor="text1"/>
          <w:szCs w:val="24"/>
        </w:rPr>
        <w:t>传热管</w:t>
      </w:r>
      <w:r w:rsidRPr="004952F4">
        <w:rPr>
          <w:rFonts w:ascii="Times New Roman" w:hAnsi="Times New Roman"/>
          <w:bCs/>
          <w:color w:val="000000" w:themeColor="text1"/>
          <w:szCs w:val="24"/>
        </w:rPr>
        <w:t xml:space="preserve">Incoloy 800 </w:t>
      </w:r>
      <w:r w:rsidRPr="004952F4">
        <w:rPr>
          <w:rFonts w:ascii="Times New Roman" w:hAnsi="Times New Roman" w:hint="eastAsia"/>
          <w:bCs/>
          <w:color w:val="000000" w:themeColor="text1"/>
          <w:szCs w:val="24"/>
        </w:rPr>
        <w:t>）</w:t>
      </w:r>
      <w:r w:rsidR="000E33E1" w:rsidRPr="004952F4">
        <w:rPr>
          <w:rFonts w:ascii="Times New Roman" w:hAnsi="Times New Roman" w:hint="eastAsia"/>
          <w:color w:val="000000" w:themeColor="text1"/>
          <w:szCs w:val="24"/>
        </w:rPr>
        <w:t>化学指标</w:t>
      </w:r>
      <w:r w:rsidRPr="004952F4">
        <w:rPr>
          <w:rFonts w:ascii="Times New Roman" w:hAnsi="Times New Roman" w:hint="eastAsia"/>
          <w:color w:val="000000" w:themeColor="text1"/>
          <w:szCs w:val="24"/>
        </w:rPr>
        <w:t>：</w:t>
      </w:r>
    </w:p>
    <w:p w:rsidR="00F95559" w:rsidRPr="004952F4" w:rsidRDefault="00F95559" w:rsidP="00F95559">
      <w:pPr>
        <w:adjustRightInd w:val="0"/>
        <w:snapToGrid w:val="0"/>
        <w:spacing w:line="360" w:lineRule="auto"/>
        <w:ind w:leftChars="590" w:left="1416"/>
        <w:rPr>
          <w:rFonts w:ascii="Times New Roman" w:hAnsi="Times New Roman"/>
          <w:color w:val="000000" w:themeColor="text1"/>
          <w:szCs w:val="24"/>
        </w:rPr>
      </w:pPr>
      <m:oMathPara>
        <m:oMathParaPr>
          <m:jc m:val="left"/>
        </m:oMathParaPr>
        <m:oMath>
          <m:r>
            <m:rPr>
              <m:sty m:val="p"/>
            </m:rPr>
            <w:rPr>
              <w:rFonts w:ascii="Cambria Math" w:hAnsi="Cambria Math"/>
              <w:color w:val="000000" w:themeColor="text1"/>
              <w:szCs w:val="24"/>
            </w:rPr>
            <m:t>CPI=</m:t>
          </m:r>
          <m:f>
            <m:fPr>
              <m:ctrlPr>
                <w:rPr>
                  <w:rFonts w:ascii="Cambria Math" w:hAnsi="Cambria Math"/>
                  <w:color w:val="000000" w:themeColor="text1"/>
                  <w:szCs w:val="24"/>
                </w:rPr>
              </m:ctrlPr>
            </m:fPr>
            <m:num>
              <m:f>
                <m:fPr>
                  <m:ctrlPr>
                    <w:rPr>
                      <w:rFonts w:ascii="Cambria Math" w:hAnsi="Cambria Math"/>
                      <w:color w:val="000000" w:themeColor="text1"/>
                      <w:szCs w:val="24"/>
                    </w:rPr>
                  </m:ctrlPr>
                </m:fPr>
                <m:num>
                  <m:r>
                    <m:rPr>
                      <m:sty m:val="p"/>
                    </m:rPr>
                    <w:rPr>
                      <w:rFonts w:ascii="Cambria Math" w:hAnsi="Cambria Math"/>
                      <w:color w:val="000000" w:themeColor="text1"/>
                      <w:szCs w:val="24"/>
                    </w:rPr>
                    <m:t>SGNa</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SGCl</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SGSO4</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FWFe</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O2f</m:t>
                  </m:r>
                </m:num>
                <m:den>
                  <m:r>
                    <m:rPr>
                      <m:sty m:val="p"/>
                    </m:rPr>
                    <w:rPr>
                      <w:rFonts w:ascii="Cambria Math" w:hAnsi="Cambria Math"/>
                      <w:color w:val="000000" w:themeColor="text1"/>
                      <w:szCs w:val="24"/>
                    </w:rPr>
                    <m:t>LVx</m:t>
                  </m:r>
                </m:den>
              </m:f>
            </m:num>
            <m:den>
              <m:r>
                <m:rPr>
                  <m:sty m:val="p"/>
                </m:rPr>
                <w:rPr>
                  <w:rFonts w:ascii="Cambria Math" w:hAnsi="Cambria Math"/>
                  <w:color w:val="000000" w:themeColor="text1"/>
                  <w:szCs w:val="24"/>
                </w:rPr>
                <m:t>5</m:t>
              </m:r>
            </m:den>
          </m:f>
        </m:oMath>
      </m:oMathPara>
    </w:p>
    <w:p w:rsidR="00F95559" w:rsidRPr="004952F4" w:rsidRDefault="00781213" w:rsidP="00295927">
      <w:pPr>
        <w:widowControl/>
        <w:numPr>
          <w:ilvl w:val="0"/>
          <w:numId w:val="7"/>
        </w:numPr>
        <w:adjustRightInd w:val="0"/>
        <w:snapToGrid w:val="0"/>
        <w:spacing w:line="360" w:lineRule="auto"/>
        <w:jc w:val="left"/>
        <w:rPr>
          <w:rFonts w:ascii="Times New Roman" w:hAnsi="Times New Roman"/>
          <w:bCs/>
          <w:color w:val="000000" w:themeColor="text1"/>
          <w:szCs w:val="24"/>
        </w:rPr>
      </w:pPr>
      <w:r w:rsidRPr="004952F4">
        <w:rPr>
          <w:rFonts w:ascii="Times New Roman" w:hAnsi="Times New Roman"/>
          <w:bCs/>
          <w:color w:val="000000" w:themeColor="text1"/>
          <w:szCs w:val="24"/>
        </w:rPr>
        <w:t xml:space="preserve">VVER </w:t>
      </w:r>
      <w:r w:rsidR="00F95559" w:rsidRPr="004952F4">
        <w:rPr>
          <w:rFonts w:ascii="Times New Roman" w:hAnsi="Times New Roman" w:hint="eastAsia"/>
          <w:bCs/>
          <w:color w:val="000000" w:themeColor="text1"/>
          <w:szCs w:val="24"/>
        </w:rPr>
        <w:t>机组</w:t>
      </w:r>
      <w:r w:rsidR="00F95559" w:rsidRPr="004952F4">
        <w:rPr>
          <w:rFonts w:ascii="Times New Roman" w:hAnsi="Times New Roman" w:hint="eastAsia"/>
          <w:color w:val="000000" w:themeColor="text1"/>
          <w:szCs w:val="24"/>
        </w:rPr>
        <w:t>化学性能：</w:t>
      </w:r>
    </w:p>
    <w:p w:rsidR="00F95559" w:rsidRPr="004952F4" w:rsidRDefault="00F95559" w:rsidP="00F95559">
      <w:pPr>
        <w:adjustRightInd w:val="0"/>
        <w:snapToGrid w:val="0"/>
        <w:spacing w:line="360" w:lineRule="auto"/>
        <w:ind w:leftChars="177" w:left="425" w:right="324"/>
        <w:rPr>
          <w:rFonts w:ascii="Times New Roman" w:hAnsi="Times New Roman"/>
          <w:bCs/>
          <w:color w:val="000000" w:themeColor="text1"/>
          <w:szCs w:val="24"/>
        </w:rPr>
      </w:pPr>
      <m:oMathPara>
        <m:oMath>
          <m:r>
            <m:rPr>
              <m:sty m:val="p"/>
            </m:rPr>
            <w:rPr>
              <w:rFonts w:ascii="Cambria Math" w:hAnsi="Cambria Math"/>
              <w:color w:val="000000" w:themeColor="text1"/>
              <w:szCs w:val="24"/>
            </w:rPr>
            <m:t>CPI=</m:t>
          </m:r>
          <m:f>
            <m:fPr>
              <m:ctrlPr>
                <w:rPr>
                  <w:rFonts w:ascii="Cambria Math" w:hAnsi="Cambria Math"/>
                  <w:color w:val="000000" w:themeColor="text1"/>
                  <w:szCs w:val="24"/>
                </w:rPr>
              </m:ctrlPr>
            </m:fPr>
            <m:num>
              <m:f>
                <m:fPr>
                  <m:ctrlPr>
                    <w:rPr>
                      <w:rFonts w:ascii="Cambria Math" w:hAnsi="Cambria Math"/>
                      <w:color w:val="000000" w:themeColor="text1"/>
                      <w:szCs w:val="24"/>
                    </w:rPr>
                  </m:ctrlPr>
                </m:fPr>
                <m:num>
                  <m:r>
                    <m:rPr>
                      <m:sty m:val="p"/>
                    </m:rPr>
                    <w:rPr>
                      <w:rFonts w:ascii="Cambria Math" w:hAnsi="Cambria Math"/>
                      <w:color w:val="000000" w:themeColor="text1"/>
                      <w:szCs w:val="24"/>
                    </w:rPr>
                    <m:t>SGNa</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SGCl</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SGSO4</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SGKa</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FWFe</m:t>
                  </m:r>
                </m:num>
                <m:den>
                  <m:r>
                    <m:rPr>
                      <m:sty m:val="p"/>
                    </m:rPr>
                    <w:rPr>
                      <w:rFonts w:ascii="Cambria Math" w:hAnsi="Cambria Math"/>
                      <w:color w:val="000000" w:themeColor="text1"/>
                      <w:szCs w:val="24"/>
                    </w:rPr>
                    <m:t>LVx</m:t>
                  </m:r>
                </m:den>
              </m:f>
              <m:r>
                <m:rPr>
                  <m:sty m:val="p"/>
                </m:rPr>
                <w:rPr>
                  <w:rFonts w:ascii="Cambria Math" w:hAnsi="Cambria Math"/>
                  <w:color w:val="000000" w:themeColor="text1"/>
                  <w:szCs w:val="24"/>
                </w:rPr>
                <m:t>+</m:t>
              </m:r>
              <m:f>
                <m:fPr>
                  <m:ctrlPr>
                    <w:rPr>
                      <w:rFonts w:ascii="Cambria Math" w:hAnsi="Cambria Math"/>
                      <w:color w:val="000000" w:themeColor="text1"/>
                      <w:szCs w:val="24"/>
                    </w:rPr>
                  </m:ctrlPr>
                </m:fPr>
                <m:num>
                  <m:r>
                    <m:rPr>
                      <m:sty m:val="p"/>
                    </m:rPr>
                    <w:rPr>
                      <w:rFonts w:ascii="Cambria Math" w:hAnsi="Cambria Math"/>
                      <w:color w:val="000000" w:themeColor="text1"/>
                      <w:szCs w:val="24"/>
                    </w:rPr>
                    <m:t>FWCu</m:t>
                  </m:r>
                </m:num>
                <m:den>
                  <m:r>
                    <m:rPr>
                      <m:sty m:val="p"/>
                    </m:rPr>
                    <w:rPr>
                      <w:rFonts w:ascii="Cambria Math" w:hAnsi="Cambria Math"/>
                      <w:color w:val="000000" w:themeColor="text1"/>
                      <w:szCs w:val="24"/>
                    </w:rPr>
                    <m:t>LVx</m:t>
                  </m:r>
                </m:den>
              </m:f>
            </m:num>
            <m:den>
              <m:r>
                <m:rPr>
                  <m:sty m:val="p"/>
                </m:rPr>
                <w:rPr>
                  <w:rFonts w:ascii="Cambria Math" w:hAnsi="Cambria Math"/>
                  <w:color w:val="000000" w:themeColor="text1"/>
                  <w:szCs w:val="24"/>
                </w:rPr>
                <m:t>6</m:t>
              </m:r>
            </m:den>
          </m:f>
        </m:oMath>
      </m:oMathPara>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其中：</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SGKa</w:t>
      </w:r>
      <w:r w:rsidRPr="004952F4">
        <w:rPr>
          <w:rFonts w:ascii="Times New Roman" w:hAnsi="Times New Roman" w:hint="eastAsia"/>
          <w:color w:val="000000" w:themeColor="text1"/>
          <w:szCs w:val="24"/>
        </w:rPr>
        <w:t>：蒸汽发生器排污水的阳离子电导率。</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SGCl</w:t>
      </w:r>
      <w:r w:rsidRPr="004952F4">
        <w:rPr>
          <w:rFonts w:ascii="Times New Roman" w:hAnsi="Times New Roman" w:hint="eastAsia"/>
          <w:color w:val="000000" w:themeColor="text1"/>
          <w:szCs w:val="24"/>
        </w:rPr>
        <w:t>：蒸汽发生器排污水中氯离子浓度。</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SGSO</w:t>
      </w:r>
      <w:r w:rsidRPr="004952F4">
        <w:rPr>
          <w:rFonts w:ascii="Times New Roman" w:hAnsi="Times New Roman"/>
          <w:color w:val="000000" w:themeColor="text1"/>
          <w:szCs w:val="24"/>
          <w:vertAlign w:val="subscript"/>
        </w:rPr>
        <w:t>4</w:t>
      </w:r>
      <w:r w:rsidRPr="004952F4">
        <w:rPr>
          <w:rFonts w:ascii="Times New Roman" w:hAnsi="Times New Roman" w:hint="eastAsia"/>
          <w:color w:val="000000" w:themeColor="text1"/>
          <w:szCs w:val="24"/>
        </w:rPr>
        <w:t>：蒸汽发生器排污水中硫酸根离子浓度。</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SGNa</w:t>
      </w:r>
      <w:r w:rsidRPr="004952F4">
        <w:rPr>
          <w:rFonts w:ascii="Times New Roman" w:hAnsi="Times New Roman" w:hint="eastAsia"/>
          <w:color w:val="000000" w:themeColor="text1"/>
          <w:szCs w:val="24"/>
        </w:rPr>
        <w:t>：蒸汽发生器排污水中钠离子浓度。</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FWFe</w:t>
      </w:r>
      <w:r w:rsidRPr="004952F4">
        <w:rPr>
          <w:rFonts w:ascii="Times New Roman" w:hAnsi="Times New Roman" w:hint="eastAsia"/>
          <w:color w:val="000000" w:themeColor="text1"/>
          <w:szCs w:val="24"/>
        </w:rPr>
        <w:t>：主给水中铁离子浓度。</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FWCu</w:t>
      </w:r>
      <w:r w:rsidRPr="004952F4">
        <w:rPr>
          <w:rFonts w:ascii="Times New Roman" w:hAnsi="Times New Roman" w:hint="eastAsia"/>
          <w:color w:val="000000" w:themeColor="text1"/>
          <w:szCs w:val="24"/>
        </w:rPr>
        <w:t>：主给水中铜离子浓度。</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lastRenderedPageBreak/>
        <w:t>O</w:t>
      </w:r>
      <w:r w:rsidRPr="004952F4">
        <w:rPr>
          <w:rFonts w:ascii="Times New Roman" w:hAnsi="Times New Roman"/>
          <w:color w:val="000000" w:themeColor="text1"/>
          <w:szCs w:val="24"/>
          <w:vertAlign w:val="subscript"/>
        </w:rPr>
        <w:t>2</w:t>
      </w:r>
      <w:r w:rsidRPr="004952F4">
        <w:rPr>
          <w:rFonts w:ascii="Times New Roman" w:hAnsi="Times New Roman"/>
          <w:color w:val="000000" w:themeColor="text1"/>
          <w:szCs w:val="24"/>
        </w:rPr>
        <w:t>f</w:t>
      </w:r>
      <w:r w:rsidRPr="004952F4">
        <w:rPr>
          <w:rFonts w:ascii="Times New Roman" w:hAnsi="Times New Roman" w:hint="eastAsia"/>
          <w:color w:val="000000" w:themeColor="text1"/>
          <w:szCs w:val="24"/>
        </w:rPr>
        <w:t>：主给水中溶解氧含量。</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color w:val="000000" w:themeColor="text1"/>
          <w:szCs w:val="24"/>
        </w:rPr>
        <w:t>O</w:t>
      </w:r>
      <w:r w:rsidRPr="004952F4">
        <w:rPr>
          <w:rFonts w:ascii="Times New Roman" w:hAnsi="Times New Roman"/>
          <w:color w:val="000000" w:themeColor="text1"/>
          <w:szCs w:val="24"/>
          <w:vertAlign w:val="subscript"/>
        </w:rPr>
        <w:t>2</w:t>
      </w:r>
      <w:r w:rsidRPr="004952F4">
        <w:rPr>
          <w:rFonts w:ascii="Times New Roman" w:hAnsi="Times New Roman"/>
          <w:color w:val="000000" w:themeColor="text1"/>
          <w:szCs w:val="24"/>
        </w:rPr>
        <w:t>c</w:t>
      </w:r>
      <w:r w:rsidRPr="004952F4">
        <w:rPr>
          <w:rFonts w:ascii="Times New Roman" w:hAnsi="Times New Roman" w:hint="eastAsia"/>
          <w:color w:val="000000" w:themeColor="text1"/>
          <w:szCs w:val="24"/>
        </w:rPr>
        <w:t>：凝</w:t>
      </w:r>
      <w:r w:rsidR="00B11AFB" w:rsidRPr="004952F4">
        <w:rPr>
          <w:rFonts w:ascii="Times New Roman" w:hAnsi="Times New Roman" w:hint="eastAsia"/>
          <w:color w:val="000000" w:themeColor="text1"/>
          <w:szCs w:val="24"/>
        </w:rPr>
        <w:t>结</w:t>
      </w:r>
      <w:r w:rsidRPr="004952F4">
        <w:rPr>
          <w:rFonts w:ascii="Times New Roman" w:hAnsi="Times New Roman" w:hint="eastAsia"/>
          <w:color w:val="000000" w:themeColor="text1"/>
          <w:szCs w:val="24"/>
        </w:rPr>
        <w:t>水中溶解氧含量。</w:t>
      </w:r>
    </w:p>
    <w:p w:rsidR="00F95559" w:rsidRPr="004952F4" w:rsidRDefault="00F95559" w:rsidP="00295927">
      <w:pPr>
        <w:widowControl/>
        <w:numPr>
          <w:ilvl w:val="1"/>
          <w:numId w:val="11"/>
        </w:numPr>
        <w:adjustRightInd w:val="0"/>
        <w:snapToGrid w:val="0"/>
        <w:spacing w:line="240" w:lineRule="auto"/>
        <w:ind w:left="1259"/>
        <w:jc w:val="left"/>
        <w:rPr>
          <w:rFonts w:ascii="Times New Roman" w:hAnsi="Times New Roman"/>
          <w:color w:val="000000" w:themeColor="text1"/>
          <w:szCs w:val="24"/>
        </w:rPr>
      </w:pPr>
      <w:r w:rsidRPr="004952F4">
        <w:rPr>
          <w:rFonts w:ascii="Times New Roman" w:hAnsi="Times New Roman" w:hint="eastAsia"/>
          <w:color w:val="000000" w:themeColor="text1"/>
          <w:szCs w:val="24"/>
        </w:rPr>
        <w:t>功率大于</w:t>
      </w:r>
      <w:r w:rsidRPr="004952F4">
        <w:rPr>
          <w:rFonts w:ascii="Times New Roman" w:hAnsi="Times New Roman"/>
          <w:color w:val="000000" w:themeColor="text1"/>
          <w:szCs w:val="24"/>
        </w:rPr>
        <w:t>30%</w:t>
      </w:r>
      <w:r w:rsidRPr="004952F4">
        <w:rPr>
          <w:rFonts w:ascii="Times New Roman" w:hAnsi="Times New Roman" w:hint="eastAsia"/>
          <w:color w:val="000000" w:themeColor="text1"/>
          <w:szCs w:val="24"/>
        </w:rPr>
        <w:t>的天数。</w:t>
      </w:r>
    </w:p>
    <w:p w:rsidR="00F95559" w:rsidRPr="004952F4" w:rsidRDefault="00F95559" w:rsidP="00F95559">
      <w:pPr>
        <w:adjustRightInd w:val="0"/>
        <w:snapToGrid w:val="0"/>
        <w:spacing w:line="240" w:lineRule="auto"/>
        <w:rPr>
          <w:rFonts w:ascii="Times New Roman" w:hAnsi="Times New Roman"/>
          <w:color w:val="000000" w:themeColor="text1"/>
          <w:sz w:val="18"/>
          <w:szCs w:val="18"/>
        </w:rPr>
      </w:pPr>
      <w:r w:rsidRPr="004952F4">
        <w:rPr>
          <w:rFonts w:ascii="Times New Roman" w:hAnsi="Times New Roman" w:hint="eastAsia"/>
          <w:color w:val="000000" w:themeColor="text1"/>
          <w:sz w:val="18"/>
          <w:szCs w:val="18"/>
        </w:rPr>
        <w:t>说明：公式</w:t>
      </w:r>
      <w:r w:rsidRPr="004952F4">
        <w:rPr>
          <w:rFonts w:ascii="Times New Roman" w:hAnsi="Times New Roman"/>
          <w:color w:val="000000" w:themeColor="text1"/>
          <w:sz w:val="18"/>
          <w:szCs w:val="18"/>
        </w:rPr>
        <w:t>中</w:t>
      </w:r>
      <w:r w:rsidRPr="004952F4">
        <w:rPr>
          <w:rFonts w:ascii="Times New Roman" w:hAnsi="Times New Roman"/>
          <w:color w:val="000000" w:themeColor="text1"/>
          <w:sz w:val="18"/>
          <w:szCs w:val="18"/>
        </w:rPr>
        <w:t>LVx</w:t>
      </w:r>
      <w:r w:rsidRPr="004952F4">
        <w:rPr>
          <w:rFonts w:ascii="Times New Roman" w:hAnsi="Times New Roman" w:hint="eastAsia"/>
          <w:color w:val="000000" w:themeColor="text1"/>
          <w:sz w:val="18"/>
          <w:szCs w:val="18"/>
        </w:rPr>
        <w:t>表示各参数对应的限值；计算中，如果某项杂质或腐蚀产物浓度等于或好于限值，其浓度值使用限值替代。</w:t>
      </w:r>
    </w:p>
    <w:p w:rsidR="00B3649C" w:rsidRPr="004952F4" w:rsidRDefault="00B3649C" w:rsidP="00F95559">
      <w:pPr>
        <w:adjustRightInd w:val="0"/>
        <w:snapToGrid w:val="0"/>
        <w:spacing w:line="240" w:lineRule="auto"/>
        <w:rPr>
          <w:rFonts w:ascii="Times New Roman" w:hAnsi="Times New Roman"/>
          <w:color w:val="000000" w:themeColor="text1"/>
          <w:sz w:val="18"/>
          <w:szCs w:val="18"/>
        </w:rPr>
      </w:pP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指标状态判断准则（机组）：</w:t>
      </w:r>
    </w:p>
    <w:p w:rsidR="00781213" w:rsidRPr="004952F4" w:rsidRDefault="00781213"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cs="宋体" w:hint="eastAsia"/>
          <w:color w:val="000000" w:themeColor="text1"/>
          <w:szCs w:val="24"/>
        </w:rPr>
        <w:t>本指标的状态判定准则适用月度值。状态判定</w:t>
      </w:r>
      <w:r w:rsidRPr="004952F4">
        <w:rPr>
          <w:rFonts w:ascii="Times New Roman" w:eastAsia="宋体" w:hAnsi="Times New Roman" w:hint="eastAsia"/>
          <w:color w:val="000000" w:themeColor="text1"/>
          <w:szCs w:val="24"/>
        </w:rPr>
        <w:t>频度</w:t>
      </w:r>
      <w:r w:rsidRPr="004952F4">
        <w:rPr>
          <w:rFonts w:ascii="Times New Roman" w:eastAsia="宋体" w:hAnsi="Times New Roman"/>
          <w:color w:val="000000" w:themeColor="text1"/>
          <w:szCs w:val="24"/>
        </w:rPr>
        <w:t>为</w:t>
      </w:r>
      <w:r w:rsidRPr="004952F4">
        <w:rPr>
          <w:rFonts w:ascii="Times New Roman" w:eastAsia="宋体" w:hAnsi="Times New Roman" w:hint="eastAsia"/>
          <w:color w:val="000000" w:themeColor="text1"/>
          <w:szCs w:val="24"/>
        </w:rPr>
        <w:t>月</w:t>
      </w:r>
      <w:r w:rsidRPr="004952F4">
        <w:rPr>
          <w:rFonts w:ascii="Times New Roman" w:eastAsia="宋体" w:hAnsi="Times New Roman"/>
          <w:color w:val="000000" w:themeColor="text1"/>
          <w:szCs w:val="24"/>
        </w:rPr>
        <w:t>度</w:t>
      </w:r>
      <w:r w:rsidRPr="004952F4">
        <w:rPr>
          <w:rFonts w:ascii="Times New Roman" w:eastAsia="宋体" w:hAnsi="Times New Roman" w:hint="eastAsia"/>
          <w:color w:val="000000" w:themeColor="text1"/>
          <w:szCs w:val="24"/>
        </w:rPr>
        <w:t>。</w:t>
      </w:r>
    </w:p>
    <w:tbl>
      <w:tblPr>
        <w:tblW w:w="8379"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843"/>
        <w:gridCol w:w="2835"/>
        <w:gridCol w:w="1843"/>
      </w:tblGrid>
      <w:tr w:rsidR="007F653B" w:rsidRPr="004952F4" w:rsidTr="00595DEA">
        <w:trPr>
          <w:trHeight w:val="270"/>
        </w:trPr>
        <w:tc>
          <w:tcPr>
            <w:tcW w:w="1858" w:type="dxa"/>
          </w:tcPr>
          <w:p w:rsidR="007F653B" w:rsidRPr="004952F4" w:rsidRDefault="007F653B"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1843" w:type="dxa"/>
            <w:shd w:val="clear" w:color="auto" w:fill="auto"/>
            <w:noWrap/>
            <w:hideMark/>
          </w:tcPr>
          <w:p w:rsidR="007F653B"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2835" w:type="dxa"/>
            <w:shd w:val="clear" w:color="auto" w:fill="auto"/>
            <w:noWrap/>
            <w:hideMark/>
          </w:tcPr>
          <w:p w:rsidR="007F653B"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1843" w:type="dxa"/>
            <w:shd w:val="clear" w:color="auto" w:fill="auto"/>
            <w:noWrap/>
            <w:hideMark/>
          </w:tcPr>
          <w:p w:rsidR="007F653B"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10295D" w:rsidRPr="004952F4" w:rsidTr="00595DEA">
        <w:trPr>
          <w:trHeight w:val="270"/>
        </w:trPr>
        <w:tc>
          <w:tcPr>
            <w:tcW w:w="1858" w:type="dxa"/>
            <w:vAlign w:val="center"/>
          </w:tcPr>
          <w:p w:rsidR="0010295D" w:rsidRPr="004952F4" w:rsidRDefault="0010295D" w:rsidP="00595DEA">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化学指标</w:t>
            </w:r>
          </w:p>
        </w:tc>
        <w:tc>
          <w:tcPr>
            <w:tcW w:w="1843" w:type="dxa"/>
            <w:shd w:val="clear" w:color="auto" w:fill="auto"/>
            <w:noWrap/>
            <w:vAlign w:val="center"/>
            <w:hideMark/>
          </w:tcPr>
          <w:p w:rsidR="0010295D" w:rsidRPr="004952F4" w:rsidRDefault="0010295D" w:rsidP="00595DEA">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p>
        </w:tc>
        <w:tc>
          <w:tcPr>
            <w:tcW w:w="2835" w:type="dxa"/>
            <w:shd w:val="clear" w:color="auto" w:fill="auto"/>
            <w:noWrap/>
            <w:vAlign w:val="center"/>
            <w:hideMark/>
          </w:tcPr>
          <w:p w:rsidR="0010295D" w:rsidRPr="004952F4" w:rsidRDefault="0010295D" w:rsidP="00595DEA">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olor w:val="000000" w:themeColor="text1"/>
                <w:sz w:val="21"/>
                <w:szCs w:val="21"/>
              </w:rPr>
              <w:t xml:space="preserve">WANO </w:t>
            </w:r>
            <w:r w:rsidRPr="004952F4">
              <w:rPr>
                <w:rFonts w:ascii="Times New Roman" w:hAnsi="Times New Roman" w:hint="eastAsia"/>
                <w:color w:val="000000" w:themeColor="text1"/>
                <w:sz w:val="21"/>
                <w:szCs w:val="21"/>
              </w:rPr>
              <w:t>先进值</w:t>
            </w:r>
            <w:r w:rsidRPr="004952F4">
              <w:rPr>
                <w:rFonts w:ascii="Times New Roman" w:hAnsi="Times New Roman" w:cs="宋体" w:hint="eastAsia"/>
                <w:color w:val="000000" w:themeColor="text1"/>
                <w:sz w:val="21"/>
                <w:szCs w:val="21"/>
              </w:rPr>
              <w:t>＜</w:t>
            </w:r>
            <w:r w:rsidRPr="004952F4">
              <w:rPr>
                <w:rFonts w:ascii="Times New Roman" w:hAnsi="Times New Roman" w:hint="eastAsia"/>
                <w:color w:val="000000" w:themeColor="text1"/>
                <w:sz w:val="21"/>
                <w:szCs w:val="21"/>
              </w:rPr>
              <w:t>化学指标</w:t>
            </w:r>
            <w:r w:rsidRPr="004952F4">
              <w:rPr>
                <w:rFonts w:ascii="Times New Roman" w:hAnsi="Times New Roman" w:cs="宋体"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c>
          <w:tcPr>
            <w:tcW w:w="1843" w:type="dxa"/>
            <w:shd w:val="clear" w:color="auto" w:fill="auto"/>
            <w:noWrap/>
            <w:vAlign w:val="center"/>
            <w:hideMark/>
          </w:tcPr>
          <w:p w:rsidR="0010295D" w:rsidRPr="004952F4" w:rsidRDefault="0010295D" w:rsidP="00595DEA">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hint="eastAsia"/>
                <w:color w:val="000000" w:themeColor="text1"/>
                <w:sz w:val="21"/>
                <w:szCs w:val="21"/>
              </w:rPr>
              <w:t>＞</w:t>
            </w:r>
            <w:r w:rsidRPr="004952F4">
              <w:rPr>
                <w:rFonts w:ascii="Times New Roman" w:hAnsi="Times New Roman"/>
                <w:color w:val="000000" w:themeColor="text1"/>
                <w:sz w:val="21"/>
                <w:szCs w:val="21"/>
              </w:rPr>
              <w:t>WAN</w:t>
            </w:r>
            <w:r w:rsidRPr="004952F4">
              <w:rPr>
                <w:rFonts w:ascii="Times New Roman" w:hAnsi="Times New Roman" w:hint="eastAsia"/>
                <w:color w:val="000000" w:themeColor="text1"/>
                <w:sz w:val="21"/>
                <w:szCs w:val="21"/>
              </w:rPr>
              <w:t>O</w:t>
            </w:r>
            <w:r w:rsidRPr="004952F4">
              <w:rPr>
                <w:rFonts w:ascii="Times New Roman" w:hAnsi="Times New Roman" w:hint="eastAsia"/>
                <w:color w:val="000000" w:themeColor="text1"/>
                <w:sz w:val="21"/>
                <w:szCs w:val="21"/>
              </w:rPr>
              <w:t>中值</w:t>
            </w:r>
          </w:p>
        </w:tc>
      </w:tr>
    </w:tbl>
    <w:p w:rsidR="00255404" w:rsidRPr="004952F4" w:rsidRDefault="00255404" w:rsidP="003C7372">
      <w:pPr>
        <w:spacing w:beforeLines="50" w:afterLines="50" w:line="360" w:lineRule="auto"/>
        <w:rPr>
          <w:rFonts w:ascii="Times New Roman" w:hAnsi="Times New Roman"/>
          <w:b/>
          <w:color w:val="000000" w:themeColor="text1"/>
          <w:szCs w:val="24"/>
        </w:rPr>
      </w:pPr>
      <w:bookmarkStart w:id="131" w:name="_Toc503356701"/>
      <w:bookmarkStart w:id="132" w:name="_Toc7284314"/>
    </w:p>
    <w:p w:rsidR="00255404" w:rsidRPr="004952F4" w:rsidRDefault="00255404">
      <w:pPr>
        <w:widowControl/>
        <w:spacing w:line="240" w:lineRule="auto"/>
        <w:jc w:val="left"/>
        <w:rPr>
          <w:rFonts w:ascii="Times New Roman" w:hAnsi="Times New Roman"/>
          <w:b/>
          <w:color w:val="000000" w:themeColor="text1"/>
          <w:szCs w:val="24"/>
        </w:rPr>
      </w:pPr>
      <w:r w:rsidRPr="004952F4">
        <w:rPr>
          <w:rFonts w:ascii="Times New Roman" w:hAnsi="Times New Roman"/>
          <w:b/>
          <w:color w:val="000000" w:themeColor="text1"/>
          <w:szCs w:val="24"/>
        </w:rPr>
        <w:br w:type="page"/>
      </w:r>
    </w:p>
    <w:p w:rsidR="0043023B" w:rsidRPr="004952F4" w:rsidRDefault="00F95559" w:rsidP="003C7372">
      <w:pPr>
        <w:numPr>
          <w:ilvl w:val="0"/>
          <w:numId w:val="2"/>
        </w:numPr>
        <w:spacing w:beforeLines="50" w:afterLines="50" w:line="360" w:lineRule="auto"/>
        <w:outlineLvl w:val="0"/>
        <w:rPr>
          <w:rFonts w:ascii="Times New Roman" w:hAnsi="Times New Roman"/>
          <w:b/>
          <w:color w:val="000000" w:themeColor="text1"/>
          <w:szCs w:val="24"/>
        </w:rPr>
      </w:pPr>
      <w:bookmarkStart w:id="133" w:name="_Toc10446882"/>
      <w:bookmarkStart w:id="134" w:name="_Toc10447056"/>
      <w:r w:rsidRPr="004952F4">
        <w:rPr>
          <w:rFonts w:ascii="Times New Roman" w:hAnsi="Times New Roman" w:hint="eastAsia"/>
          <w:b/>
          <w:color w:val="000000" w:themeColor="text1"/>
          <w:szCs w:val="24"/>
        </w:rPr>
        <w:lastRenderedPageBreak/>
        <w:t>移动柴油发电机定期试验一次成功率</w:t>
      </w:r>
      <w:bookmarkEnd w:id="131"/>
      <w:bookmarkEnd w:id="132"/>
      <w:bookmarkEnd w:id="133"/>
      <w:bookmarkEnd w:id="134"/>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指标名称：</w:t>
      </w:r>
      <w:r w:rsidRPr="004952F4">
        <w:rPr>
          <w:rFonts w:ascii="Times New Roman" w:hAnsi="Times New Roman" w:hint="eastAsia"/>
          <w:color w:val="000000" w:themeColor="text1"/>
          <w:szCs w:val="24"/>
        </w:rPr>
        <w:t>移动柴油发电机定期试验一次成功</w:t>
      </w:r>
      <w:r w:rsidRPr="004952F4">
        <w:rPr>
          <w:rFonts w:ascii="Times New Roman" w:hAnsi="Times New Roman" w:cs="宋体" w:hint="eastAsia"/>
          <w:color w:val="000000" w:themeColor="text1"/>
          <w:szCs w:val="24"/>
        </w:rPr>
        <w:t>率</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b/>
          <w:color w:val="000000" w:themeColor="text1"/>
          <w:szCs w:val="24"/>
        </w:rPr>
        <w:t>所属目标领域：</w:t>
      </w:r>
      <w:r w:rsidRPr="004952F4">
        <w:rPr>
          <w:rFonts w:ascii="Times New Roman" w:hAnsi="Times New Roman" w:hint="eastAsia"/>
          <w:color w:val="000000" w:themeColor="text1"/>
          <w:szCs w:val="24"/>
        </w:rPr>
        <w:t>设备管理</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指标定义：</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给定时间段内，实际移动柴油发电机定期试验一次合格的次数占计划移动柴油发电机定期试验实次数的比例。</w:t>
      </w:r>
    </w:p>
    <w:p w:rsidR="00F95559" w:rsidRPr="004952F4" w:rsidRDefault="00F95559" w:rsidP="00F95559">
      <w:pPr>
        <w:adjustRightInd w:val="0"/>
        <w:snapToGrid w:val="0"/>
        <w:spacing w:line="360" w:lineRule="auto"/>
        <w:rPr>
          <w:rFonts w:ascii="Times New Roman" w:hAnsi="Times New Roman"/>
          <w:color w:val="000000" w:themeColor="text1"/>
          <w:szCs w:val="24"/>
        </w:rPr>
      </w:pPr>
      <w:r w:rsidRPr="004952F4">
        <w:rPr>
          <w:rFonts w:ascii="Times New Roman" w:hAnsi="Times New Roman" w:hint="eastAsia"/>
          <w:color w:val="000000" w:themeColor="text1"/>
          <w:szCs w:val="24"/>
        </w:rPr>
        <w:t>移动柴油发</w:t>
      </w:r>
      <w:r w:rsidR="00D66FD8" w:rsidRPr="004952F4">
        <w:rPr>
          <w:rFonts w:ascii="Times New Roman" w:hAnsi="Times New Roman" w:hint="eastAsia"/>
          <w:color w:val="000000" w:themeColor="text1"/>
          <w:szCs w:val="24"/>
        </w:rPr>
        <w:t>电</w:t>
      </w:r>
      <w:r w:rsidRPr="004952F4">
        <w:rPr>
          <w:rFonts w:ascii="Times New Roman" w:hAnsi="Times New Roman" w:hint="eastAsia"/>
          <w:color w:val="000000" w:themeColor="text1"/>
          <w:szCs w:val="24"/>
        </w:rPr>
        <w:t>机包括</w:t>
      </w:r>
      <w:r w:rsidRPr="004952F4">
        <w:rPr>
          <w:rFonts w:ascii="Times New Roman" w:hAnsi="Times New Roman"/>
          <w:color w:val="000000" w:themeColor="text1"/>
          <w:szCs w:val="24"/>
        </w:rPr>
        <w:t>6</w:t>
      </w:r>
      <w:r w:rsidR="004B4246" w:rsidRPr="004952F4">
        <w:rPr>
          <w:rFonts w:ascii="Times New Roman" w:hAnsi="Times New Roman" w:hint="eastAsia"/>
          <w:color w:val="000000" w:themeColor="text1"/>
          <w:szCs w:val="24"/>
        </w:rPr>
        <w:t>/10k</w:t>
      </w:r>
      <w:r w:rsidR="00920B8B" w:rsidRPr="004952F4">
        <w:rPr>
          <w:rFonts w:ascii="Times New Roman" w:hAnsi="Times New Roman"/>
          <w:color w:val="000000" w:themeColor="text1"/>
          <w:szCs w:val="24"/>
        </w:rPr>
        <w:t>V</w:t>
      </w:r>
      <w:r w:rsidRPr="004952F4">
        <w:rPr>
          <w:rFonts w:ascii="Times New Roman" w:hAnsi="Times New Roman" w:hint="eastAsia"/>
          <w:color w:val="000000" w:themeColor="text1"/>
          <w:szCs w:val="24"/>
        </w:rPr>
        <w:t>和</w:t>
      </w:r>
      <w:r w:rsidRPr="004952F4">
        <w:rPr>
          <w:rFonts w:ascii="Times New Roman" w:hAnsi="Times New Roman"/>
          <w:color w:val="000000" w:themeColor="text1"/>
          <w:szCs w:val="24"/>
        </w:rPr>
        <w:t>380</w:t>
      </w:r>
      <w:r w:rsidR="004B4246" w:rsidRPr="004952F4">
        <w:rPr>
          <w:rFonts w:ascii="Times New Roman" w:hAnsi="Times New Roman" w:hint="eastAsia"/>
          <w:color w:val="000000" w:themeColor="text1"/>
          <w:szCs w:val="24"/>
        </w:rPr>
        <w:t>V</w:t>
      </w:r>
      <w:r w:rsidRPr="004952F4">
        <w:rPr>
          <w:rFonts w:ascii="Times New Roman" w:hAnsi="Times New Roman" w:hint="eastAsia"/>
          <w:color w:val="000000" w:themeColor="text1"/>
          <w:szCs w:val="24"/>
        </w:rPr>
        <w:t>的移动柴油发</w:t>
      </w:r>
      <w:r w:rsidR="00D66FD8" w:rsidRPr="004952F4">
        <w:rPr>
          <w:rFonts w:ascii="Times New Roman" w:hAnsi="Times New Roman" w:hint="eastAsia"/>
          <w:color w:val="000000" w:themeColor="text1"/>
          <w:szCs w:val="24"/>
        </w:rPr>
        <w:t>电</w:t>
      </w:r>
      <w:r w:rsidRPr="004952F4">
        <w:rPr>
          <w:rFonts w:ascii="Times New Roman" w:hAnsi="Times New Roman" w:hint="eastAsia"/>
          <w:color w:val="000000" w:themeColor="text1"/>
          <w:szCs w:val="24"/>
        </w:rPr>
        <w:t>机。</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数据项：</w:t>
      </w:r>
    </w:p>
    <w:p w:rsidR="00F95559" w:rsidRPr="004952F4" w:rsidRDefault="00E34269" w:rsidP="00F95559">
      <w:pPr>
        <w:adjustRightInd w:val="0"/>
        <w:snapToGrid w:val="0"/>
        <w:spacing w:line="360" w:lineRule="auto"/>
        <w:rPr>
          <w:rFonts w:ascii="Times New Roman" w:hAnsi="Times New Roman" w:cs="宋体"/>
          <w:color w:val="000000" w:themeColor="text1"/>
          <w:szCs w:val="24"/>
        </w:rPr>
      </w:pPr>
      <w:r w:rsidRPr="004952F4">
        <w:rPr>
          <w:rFonts w:ascii="Times New Roman" w:hAnsi="Times New Roman" w:cs="宋体" w:hint="eastAsia"/>
          <w:color w:val="000000" w:themeColor="text1"/>
          <w:szCs w:val="24"/>
        </w:rPr>
        <w:t>本指标</w:t>
      </w:r>
      <w:r w:rsidR="00F95559" w:rsidRPr="004952F4">
        <w:rPr>
          <w:rFonts w:ascii="Times New Roman" w:hAnsi="Times New Roman" w:cs="宋体" w:hint="eastAsia"/>
          <w:color w:val="000000" w:themeColor="text1"/>
          <w:szCs w:val="24"/>
        </w:rPr>
        <w:t>每月以电厂为单位统计下列基础数据：</w:t>
      </w:r>
    </w:p>
    <w:p w:rsidR="00F95559" w:rsidRPr="004952F4" w:rsidRDefault="00F95559" w:rsidP="00295927">
      <w:pPr>
        <w:widowControl/>
        <w:numPr>
          <w:ilvl w:val="0"/>
          <w:numId w:val="17"/>
        </w:numPr>
        <w:adjustRightInd w:val="0"/>
        <w:snapToGrid w:val="0"/>
        <w:spacing w:line="360" w:lineRule="auto"/>
        <w:jc w:val="left"/>
        <w:rPr>
          <w:rFonts w:ascii="Times New Roman" w:hAnsi="Times New Roman" w:cs="宋体"/>
          <w:color w:val="000000" w:themeColor="text1"/>
          <w:szCs w:val="24"/>
        </w:rPr>
      </w:pPr>
      <w:r w:rsidRPr="004952F4">
        <w:rPr>
          <w:rFonts w:ascii="Times New Roman" w:hAnsi="Times New Roman" w:hint="eastAsia"/>
          <w:color w:val="000000" w:themeColor="text1"/>
          <w:szCs w:val="24"/>
        </w:rPr>
        <w:t>实际移动柴油发电机定期试验一次合格的次数</w:t>
      </w:r>
      <w:r w:rsidRPr="004952F4">
        <w:rPr>
          <w:rFonts w:ascii="Times New Roman" w:hAnsi="Times New Roman" w:cs="宋体"/>
          <w:color w:val="000000" w:themeColor="text1"/>
          <w:szCs w:val="24"/>
        </w:rPr>
        <w:t>。</w:t>
      </w:r>
    </w:p>
    <w:p w:rsidR="00F95559" w:rsidRPr="004952F4" w:rsidRDefault="00F95559" w:rsidP="00295927">
      <w:pPr>
        <w:widowControl/>
        <w:numPr>
          <w:ilvl w:val="0"/>
          <w:numId w:val="17"/>
        </w:numPr>
        <w:adjustRightInd w:val="0"/>
        <w:snapToGrid w:val="0"/>
        <w:spacing w:line="360" w:lineRule="auto"/>
        <w:jc w:val="left"/>
        <w:rPr>
          <w:rFonts w:ascii="Times New Roman" w:hAnsi="Times New Roman"/>
          <w:b/>
          <w:color w:val="000000" w:themeColor="text1"/>
          <w:szCs w:val="24"/>
        </w:rPr>
      </w:pPr>
      <w:r w:rsidRPr="004952F4">
        <w:rPr>
          <w:rFonts w:ascii="Times New Roman" w:hAnsi="Times New Roman" w:hint="eastAsia"/>
          <w:color w:val="000000" w:themeColor="text1"/>
          <w:szCs w:val="24"/>
        </w:rPr>
        <w:t>计划移动柴油发电机定期试验实次数</w:t>
      </w:r>
      <w:r w:rsidRPr="004952F4">
        <w:rPr>
          <w:rFonts w:ascii="Times New Roman" w:hAnsi="Times New Roman" w:cs="宋体" w:hint="eastAsia"/>
          <w:color w:val="000000" w:themeColor="text1"/>
          <w:szCs w:val="24"/>
        </w:rPr>
        <w:t>。</w:t>
      </w:r>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计算方法：</w:t>
      </w:r>
    </w:p>
    <w:p w:rsidR="00F95559" w:rsidRPr="004952F4" w:rsidRDefault="00F95559" w:rsidP="00F95559">
      <w:pPr>
        <w:adjustRightInd w:val="0"/>
        <w:snapToGrid w:val="0"/>
        <w:spacing w:line="360" w:lineRule="auto"/>
        <w:rPr>
          <w:rFonts w:ascii="Times New Roman" w:hAnsi="Times New Roman"/>
          <w:color w:val="000000" w:themeColor="text1"/>
          <w:sz w:val="21"/>
          <w:szCs w:val="21"/>
        </w:rPr>
      </w:pPr>
      <m:oMathPara>
        <m:oMathParaPr>
          <m:jc m:val="left"/>
        </m:oMathParaPr>
        <m:oMath>
          <m:r>
            <m:rPr>
              <m:sty m:val="p"/>
            </m:rPr>
            <w:rPr>
              <w:rFonts w:ascii="Cambria Math" w:hAnsi="Cambria Math" w:hint="eastAsia"/>
              <w:color w:val="000000" w:themeColor="text1"/>
              <w:sz w:val="21"/>
              <w:szCs w:val="21"/>
            </w:rPr>
            <m:t>移动柴油发电机定期试验一次合格</m:t>
          </m:r>
          <m:r>
            <m:rPr>
              <m:sty m:val="p"/>
            </m:rPr>
            <w:rPr>
              <w:rFonts w:ascii="Cambria Math" w:hAnsi="Cambria Math" w:cs="宋体"/>
              <w:color w:val="000000" w:themeColor="text1"/>
              <w:sz w:val="21"/>
              <w:szCs w:val="21"/>
            </w:rPr>
            <m:t>率</m:t>
          </m:r>
          <m:r>
            <m:rPr>
              <m:sty m:val="p"/>
            </m:rPr>
            <w:rPr>
              <w:rFonts w:ascii="Cambria Math" w:hAnsi="Cambria Math"/>
              <w:color w:val="000000" w:themeColor="text1"/>
              <w:sz w:val="21"/>
              <w:szCs w:val="21"/>
            </w:rPr>
            <m:t>=</m:t>
          </m:r>
          <m:f>
            <m:fPr>
              <m:ctrlPr>
                <w:rPr>
                  <w:rFonts w:ascii="Cambria Math" w:hAnsi="Cambria Math"/>
                  <w:color w:val="000000" w:themeColor="text1"/>
                  <w:sz w:val="21"/>
                  <w:szCs w:val="21"/>
                </w:rPr>
              </m:ctrlPr>
            </m:fPr>
            <m:num>
              <m:r>
                <m:rPr>
                  <m:sty m:val="p"/>
                </m:rPr>
                <w:rPr>
                  <w:rFonts w:ascii="Cambria Math" w:hAnsi="Cambria Math" w:hint="eastAsia"/>
                  <w:color w:val="000000" w:themeColor="text1"/>
                  <w:sz w:val="21"/>
                  <w:szCs w:val="21"/>
                </w:rPr>
                <m:t>实际移动柴油发电机定期试验一次合格的次数</m:t>
              </m:r>
            </m:num>
            <m:den>
              <m:r>
                <m:rPr>
                  <m:sty m:val="p"/>
                </m:rPr>
                <w:rPr>
                  <w:rFonts w:ascii="Cambria Math" w:hAnsi="Cambria Math" w:hint="eastAsia"/>
                  <w:color w:val="000000" w:themeColor="text1"/>
                  <w:sz w:val="21"/>
                  <w:szCs w:val="21"/>
                </w:rPr>
                <m:t>计划移动柴油发电机定期试验</m:t>
              </m:r>
              <m:r>
                <m:rPr>
                  <m:sty m:val="p"/>
                </m:rPr>
                <w:rPr>
                  <w:rFonts w:ascii="Cambria Math" w:hAnsi="Cambria Math"/>
                  <w:color w:val="000000" w:themeColor="text1"/>
                  <w:sz w:val="21"/>
                  <w:szCs w:val="21"/>
                </w:rPr>
                <m:t>次数</m:t>
              </m:r>
            </m:den>
          </m:f>
          <m:r>
            <m:rPr>
              <m:sty m:val="p"/>
            </m:rPr>
            <w:rPr>
              <w:rFonts w:ascii="Cambria Math" w:hAnsi="Cambria Math"/>
              <w:color w:val="000000" w:themeColor="text1"/>
              <w:sz w:val="21"/>
              <w:szCs w:val="21"/>
            </w:rPr>
            <m:t>×100%</m:t>
          </m:r>
        </m:oMath>
      </m:oMathPara>
    </w:p>
    <w:p w:rsidR="00F95559" w:rsidRPr="004952F4" w:rsidRDefault="00F95559" w:rsidP="00F95559">
      <w:pPr>
        <w:adjustRightInd w:val="0"/>
        <w:snapToGrid w:val="0"/>
        <w:spacing w:line="360" w:lineRule="auto"/>
        <w:rPr>
          <w:rFonts w:ascii="Times New Roman" w:hAnsi="Times New Roman"/>
          <w:b/>
          <w:color w:val="000000" w:themeColor="text1"/>
          <w:szCs w:val="24"/>
        </w:rPr>
      </w:pPr>
      <w:r w:rsidRPr="004952F4">
        <w:rPr>
          <w:rFonts w:ascii="Times New Roman" w:hAnsi="Times New Roman" w:hint="eastAsia"/>
          <w:b/>
          <w:color w:val="000000" w:themeColor="text1"/>
          <w:szCs w:val="24"/>
        </w:rPr>
        <w:t>指标状态判定准则（电厂）：</w:t>
      </w:r>
    </w:p>
    <w:p w:rsidR="00F95559" w:rsidRPr="004952F4" w:rsidRDefault="00F95559" w:rsidP="00F95559">
      <w:pPr>
        <w:spacing w:line="360" w:lineRule="auto"/>
        <w:rPr>
          <w:rFonts w:ascii="Times New Roman" w:hAnsi="Times New Roman"/>
          <w:color w:val="000000" w:themeColor="text1"/>
          <w:sz w:val="21"/>
        </w:rPr>
      </w:pPr>
      <w:r w:rsidRPr="004952F4">
        <w:rPr>
          <w:rFonts w:ascii="Times New Roman" w:hAnsi="Times New Roman" w:cs="宋体" w:hint="eastAsia"/>
          <w:color w:val="000000" w:themeColor="text1"/>
          <w:szCs w:val="24"/>
        </w:rPr>
        <w:t>本指标的状态判定准则适用滚动</w:t>
      </w:r>
      <w:r w:rsidRPr="004952F4">
        <w:rPr>
          <w:rFonts w:ascii="Times New Roman" w:hAnsi="Times New Roman" w:cs="宋体"/>
          <w:color w:val="000000" w:themeColor="text1"/>
          <w:szCs w:val="24"/>
        </w:rPr>
        <w:t>12</w:t>
      </w:r>
      <w:r w:rsidRPr="004952F4">
        <w:rPr>
          <w:rFonts w:ascii="Times New Roman" w:hAnsi="Times New Roman" w:cs="宋体" w:hint="eastAsia"/>
          <w:color w:val="000000" w:themeColor="text1"/>
          <w:szCs w:val="24"/>
        </w:rPr>
        <w:t>月累计值</w:t>
      </w:r>
      <w:r w:rsidR="00781213" w:rsidRPr="004952F4">
        <w:rPr>
          <w:rFonts w:ascii="Times New Roman" w:hAnsi="Times New Roman" w:cs="宋体" w:hint="eastAsia"/>
          <w:color w:val="000000" w:themeColor="text1"/>
          <w:szCs w:val="24"/>
        </w:rPr>
        <w:t>。状态判定</w:t>
      </w:r>
      <w:r w:rsidR="00781213" w:rsidRPr="004952F4">
        <w:rPr>
          <w:rFonts w:ascii="Times New Roman" w:eastAsia="宋体" w:hAnsi="Times New Roman" w:hint="eastAsia"/>
          <w:color w:val="000000" w:themeColor="text1"/>
          <w:szCs w:val="24"/>
        </w:rPr>
        <w:t>频度</w:t>
      </w:r>
      <w:r w:rsidR="00781213" w:rsidRPr="004952F4">
        <w:rPr>
          <w:rFonts w:ascii="Times New Roman" w:eastAsia="宋体" w:hAnsi="Times New Roman"/>
          <w:color w:val="000000" w:themeColor="text1"/>
          <w:szCs w:val="24"/>
        </w:rPr>
        <w:t>为</w:t>
      </w:r>
      <w:r w:rsidR="00781213" w:rsidRPr="004952F4">
        <w:rPr>
          <w:rFonts w:ascii="Times New Roman" w:eastAsia="宋体" w:hAnsi="Times New Roman" w:hint="eastAsia"/>
          <w:color w:val="000000" w:themeColor="text1"/>
          <w:szCs w:val="24"/>
        </w:rPr>
        <w:t>月</w:t>
      </w:r>
      <w:r w:rsidR="00781213" w:rsidRPr="004952F4">
        <w:rPr>
          <w:rFonts w:ascii="Times New Roman" w:eastAsia="宋体" w:hAnsi="Times New Roman"/>
          <w:color w:val="000000" w:themeColor="text1"/>
          <w:szCs w:val="24"/>
        </w:rPr>
        <w:t>度</w:t>
      </w:r>
      <w:r w:rsidR="00781213" w:rsidRPr="004952F4">
        <w:rPr>
          <w:rFonts w:ascii="Times New Roman" w:eastAsia="宋体" w:hAnsi="Times New Roman" w:hint="eastAsia"/>
          <w:color w:val="000000" w:themeColor="text1"/>
          <w:szCs w:val="24"/>
        </w:rPr>
        <w:t>。</w:t>
      </w:r>
    </w:p>
    <w:tbl>
      <w:tblPr>
        <w:tblW w:w="8237"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92"/>
        <w:gridCol w:w="992"/>
        <w:gridCol w:w="3402"/>
        <w:gridCol w:w="851"/>
      </w:tblGrid>
      <w:tr w:rsidR="00F95559" w:rsidRPr="004952F4" w:rsidTr="00D41DF0">
        <w:trPr>
          <w:trHeight w:val="270"/>
        </w:trPr>
        <w:tc>
          <w:tcPr>
            <w:tcW w:w="2992" w:type="dxa"/>
          </w:tcPr>
          <w:p w:rsidR="00F95559" w:rsidRPr="004952F4" w:rsidRDefault="00F95559"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指标名称</w:t>
            </w:r>
          </w:p>
        </w:tc>
        <w:tc>
          <w:tcPr>
            <w:tcW w:w="992" w:type="dxa"/>
            <w:shd w:val="clear" w:color="auto" w:fill="auto"/>
            <w:noWrap/>
            <w:hideMark/>
          </w:tcPr>
          <w:p w:rsidR="00F95559" w:rsidRPr="004952F4" w:rsidRDefault="00D030D0" w:rsidP="00F95559">
            <w:pPr>
              <w:tabs>
                <w:tab w:val="left" w:pos="1041"/>
              </w:tabs>
              <w:adjustRightInd w:val="0"/>
              <w:snapToGrid w:val="0"/>
              <w:spacing w:line="36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优秀</w:t>
            </w:r>
          </w:p>
        </w:tc>
        <w:tc>
          <w:tcPr>
            <w:tcW w:w="3402"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中值</w:t>
            </w:r>
          </w:p>
        </w:tc>
        <w:tc>
          <w:tcPr>
            <w:tcW w:w="851" w:type="dxa"/>
            <w:shd w:val="clear" w:color="auto" w:fill="auto"/>
            <w:noWrap/>
            <w:hideMark/>
          </w:tcPr>
          <w:p w:rsidR="00F95559" w:rsidRPr="004952F4" w:rsidRDefault="00D030D0" w:rsidP="00F95559">
            <w:pPr>
              <w:adjustRightInd w:val="0"/>
              <w:snapToGrid w:val="0"/>
              <w:spacing w:line="36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待改进</w:t>
            </w:r>
          </w:p>
        </w:tc>
      </w:tr>
      <w:tr w:rsidR="00F95559" w:rsidRPr="004952F4" w:rsidTr="00595DEA">
        <w:trPr>
          <w:trHeight w:val="270"/>
        </w:trPr>
        <w:tc>
          <w:tcPr>
            <w:tcW w:w="2992" w:type="dxa"/>
            <w:vAlign w:val="center"/>
          </w:tcPr>
          <w:p w:rsidR="00F95559" w:rsidRPr="004952F4" w:rsidRDefault="00F95559" w:rsidP="00595DEA">
            <w:pPr>
              <w:adjustRightInd w:val="0"/>
              <w:snapToGrid w:val="0"/>
              <w:spacing w:line="240" w:lineRule="auto"/>
              <w:rPr>
                <w:rFonts w:ascii="Times New Roman" w:hAnsi="Times New Roman"/>
                <w:color w:val="000000" w:themeColor="text1"/>
                <w:sz w:val="21"/>
                <w:szCs w:val="21"/>
              </w:rPr>
            </w:pPr>
            <w:r w:rsidRPr="004952F4">
              <w:rPr>
                <w:rFonts w:ascii="Times New Roman" w:hAnsi="Times New Roman" w:hint="eastAsia"/>
                <w:color w:val="000000" w:themeColor="text1"/>
                <w:sz w:val="21"/>
                <w:szCs w:val="21"/>
              </w:rPr>
              <w:t>移动柴油发电机定期试验一次成功</w:t>
            </w:r>
            <w:r w:rsidRPr="004952F4">
              <w:rPr>
                <w:rFonts w:ascii="Times New Roman" w:hAnsi="Times New Roman" w:cs="宋体" w:hint="eastAsia"/>
                <w:color w:val="000000" w:themeColor="text1"/>
                <w:sz w:val="21"/>
                <w:szCs w:val="21"/>
              </w:rPr>
              <w:t>率</w:t>
            </w:r>
          </w:p>
        </w:tc>
        <w:tc>
          <w:tcPr>
            <w:tcW w:w="992" w:type="dxa"/>
            <w:shd w:val="clear" w:color="auto" w:fill="auto"/>
            <w:noWrap/>
            <w:vAlign w:val="center"/>
          </w:tcPr>
          <w:p w:rsidR="00F95559" w:rsidRPr="004952F4" w:rsidRDefault="00F95559" w:rsidP="00595DEA">
            <w:pPr>
              <w:tabs>
                <w:tab w:val="left" w:pos="1041"/>
              </w:tabs>
              <w:adjustRightInd w:val="0"/>
              <w:snapToGrid w:val="0"/>
              <w:spacing w:line="240" w:lineRule="auto"/>
              <w:ind w:rightChars="42" w:right="101"/>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95%</w:t>
            </w:r>
          </w:p>
        </w:tc>
        <w:tc>
          <w:tcPr>
            <w:tcW w:w="3402" w:type="dxa"/>
            <w:shd w:val="clear" w:color="auto" w:fill="auto"/>
            <w:noWrap/>
            <w:vAlign w:val="center"/>
          </w:tcPr>
          <w:p w:rsidR="00F95559" w:rsidRPr="004952F4" w:rsidRDefault="00F95559" w:rsidP="00595DEA">
            <w:pPr>
              <w:adjustRightInd w:val="0"/>
              <w:snapToGrid w:val="0"/>
              <w:spacing w:line="240" w:lineRule="auto"/>
              <w:ind w:rightChars="-45" w:right="-108"/>
              <w:rPr>
                <w:rFonts w:ascii="Times New Roman" w:hAnsi="Times New Roman" w:cs="宋体"/>
                <w:color w:val="000000" w:themeColor="text1"/>
                <w:sz w:val="21"/>
                <w:szCs w:val="21"/>
              </w:rPr>
            </w:pPr>
            <w:r w:rsidRPr="004952F4">
              <w:rPr>
                <w:rFonts w:ascii="Times New Roman" w:hAnsi="Times New Roman" w:cs="宋体"/>
                <w:color w:val="000000" w:themeColor="text1"/>
                <w:sz w:val="21"/>
                <w:szCs w:val="21"/>
              </w:rPr>
              <w:t>95%</w:t>
            </w:r>
            <w:r w:rsidRPr="004952F4">
              <w:rPr>
                <w:rFonts w:ascii="Times New Roman" w:hAnsi="Times New Roman" w:cs="宋体" w:hint="eastAsia"/>
                <w:color w:val="000000" w:themeColor="text1"/>
                <w:sz w:val="21"/>
                <w:szCs w:val="21"/>
              </w:rPr>
              <w:t>＞</w:t>
            </w:r>
            <w:r w:rsidR="0010295D" w:rsidRPr="004952F4">
              <w:rPr>
                <w:rFonts w:ascii="Times New Roman" w:hAnsi="Times New Roman" w:hint="eastAsia"/>
                <w:color w:val="000000" w:themeColor="text1"/>
                <w:sz w:val="21"/>
                <w:szCs w:val="21"/>
              </w:rPr>
              <w:t>移动柴油发电机定期试验一次成功</w:t>
            </w:r>
            <w:r w:rsidR="0010295D" w:rsidRPr="004952F4">
              <w:rPr>
                <w:rFonts w:ascii="Times New Roman" w:hAnsi="Times New Roman" w:cs="宋体" w:hint="eastAsia"/>
                <w:color w:val="000000" w:themeColor="text1"/>
                <w:sz w:val="21"/>
                <w:szCs w:val="21"/>
              </w:rPr>
              <w:t>率</w:t>
            </w: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90%</w:t>
            </w:r>
          </w:p>
        </w:tc>
        <w:tc>
          <w:tcPr>
            <w:tcW w:w="851" w:type="dxa"/>
            <w:shd w:val="clear" w:color="auto" w:fill="auto"/>
            <w:noWrap/>
            <w:vAlign w:val="center"/>
          </w:tcPr>
          <w:p w:rsidR="00F95559" w:rsidRPr="004952F4" w:rsidRDefault="00F95559" w:rsidP="00595DEA">
            <w:pPr>
              <w:adjustRightInd w:val="0"/>
              <w:snapToGrid w:val="0"/>
              <w:spacing w:line="240" w:lineRule="auto"/>
              <w:rPr>
                <w:rFonts w:ascii="Times New Roman" w:hAnsi="Times New Roman" w:cs="宋体"/>
                <w:color w:val="000000" w:themeColor="text1"/>
                <w:sz w:val="21"/>
                <w:szCs w:val="21"/>
              </w:rPr>
            </w:pPr>
            <w:r w:rsidRPr="004952F4">
              <w:rPr>
                <w:rFonts w:ascii="Times New Roman" w:hAnsi="Times New Roman" w:cs="宋体" w:hint="eastAsia"/>
                <w:color w:val="000000" w:themeColor="text1"/>
                <w:sz w:val="21"/>
                <w:szCs w:val="21"/>
              </w:rPr>
              <w:t>≤</w:t>
            </w:r>
            <w:r w:rsidRPr="004952F4">
              <w:rPr>
                <w:rFonts w:ascii="Times New Roman" w:hAnsi="Times New Roman" w:cs="宋体"/>
                <w:color w:val="000000" w:themeColor="text1"/>
                <w:sz w:val="21"/>
                <w:szCs w:val="21"/>
              </w:rPr>
              <w:t>90%</w:t>
            </w:r>
          </w:p>
        </w:tc>
      </w:tr>
    </w:tbl>
    <w:p w:rsidR="006E46D7" w:rsidRPr="004952F4" w:rsidRDefault="00F95559" w:rsidP="00AF57FB">
      <w:pPr>
        <w:adjustRightInd w:val="0"/>
        <w:snapToGrid w:val="0"/>
        <w:spacing w:line="360" w:lineRule="auto"/>
        <w:rPr>
          <w:rFonts w:ascii="Times New Roman" w:hAnsi="Times New Roman"/>
          <w:color w:val="000000" w:themeColor="text1"/>
          <w:sz w:val="18"/>
          <w:szCs w:val="18"/>
        </w:rPr>
      </w:pPr>
      <w:r w:rsidRPr="004952F4">
        <w:rPr>
          <w:rFonts w:ascii="Times New Roman" w:hAnsi="Times New Roman" w:hint="eastAsia"/>
          <w:color w:val="000000" w:themeColor="text1"/>
          <w:sz w:val="18"/>
          <w:szCs w:val="18"/>
        </w:rPr>
        <w:t>说明</w:t>
      </w:r>
      <w:r w:rsidRPr="004952F4">
        <w:rPr>
          <w:rFonts w:ascii="Times New Roman" w:hAnsi="Times New Roman"/>
          <w:color w:val="000000" w:themeColor="text1"/>
          <w:sz w:val="18"/>
          <w:szCs w:val="18"/>
        </w:rPr>
        <w:t>：</w:t>
      </w:r>
      <w:r w:rsidRPr="004952F4">
        <w:rPr>
          <w:rFonts w:ascii="Times New Roman" w:hAnsi="Times New Roman" w:hint="eastAsia"/>
          <w:color w:val="000000" w:themeColor="text1"/>
          <w:sz w:val="18"/>
          <w:szCs w:val="18"/>
        </w:rPr>
        <w:t>对于</w:t>
      </w:r>
      <w:r w:rsidRPr="004952F4">
        <w:rPr>
          <w:rFonts w:ascii="Times New Roman" w:hAnsi="Times New Roman"/>
          <w:color w:val="000000" w:themeColor="text1"/>
          <w:sz w:val="18"/>
          <w:szCs w:val="18"/>
        </w:rPr>
        <w:t>以</w:t>
      </w:r>
      <w:r w:rsidRPr="004952F4">
        <w:rPr>
          <w:rFonts w:ascii="Times New Roman" w:hAnsi="Times New Roman" w:hint="eastAsia"/>
          <w:color w:val="000000" w:themeColor="text1"/>
          <w:sz w:val="18"/>
          <w:szCs w:val="18"/>
        </w:rPr>
        <w:t>基地</w:t>
      </w:r>
      <w:r w:rsidRPr="004952F4">
        <w:rPr>
          <w:rFonts w:ascii="Times New Roman" w:hAnsi="Times New Roman"/>
          <w:color w:val="000000" w:themeColor="text1"/>
          <w:sz w:val="18"/>
          <w:szCs w:val="18"/>
        </w:rPr>
        <w:t>为单元设置移动柴油发电设备的，本指标</w:t>
      </w:r>
      <w:r w:rsidRPr="004952F4">
        <w:rPr>
          <w:rFonts w:ascii="Times New Roman" w:hAnsi="Times New Roman" w:hint="eastAsia"/>
          <w:color w:val="000000" w:themeColor="text1"/>
          <w:sz w:val="18"/>
          <w:szCs w:val="18"/>
        </w:rPr>
        <w:t>可以</w:t>
      </w:r>
      <w:r w:rsidRPr="004952F4">
        <w:rPr>
          <w:rFonts w:ascii="Times New Roman" w:hAnsi="Times New Roman"/>
          <w:color w:val="000000" w:themeColor="text1"/>
          <w:sz w:val="18"/>
          <w:szCs w:val="18"/>
        </w:rPr>
        <w:t>核电基地</w:t>
      </w:r>
      <w:r w:rsidRPr="004952F4">
        <w:rPr>
          <w:rFonts w:ascii="Times New Roman" w:hAnsi="Times New Roman" w:hint="eastAsia"/>
          <w:color w:val="000000" w:themeColor="text1"/>
          <w:sz w:val="18"/>
          <w:szCs w:val="18"/>
        </w:rPr>
        <w:t>为</w:t>
      </w:r>
      <w:r w:rsidRPr="004952F4">
        <w:rPr>
          <w:rFonts w:ascii="Times New Roman" w:hAnsi="Times New Roman"/>
          <w:color w:val="000000" w:themeColor="text1"/>
          <w:sz w:val="18"/>
          <w:szCs w:val="18"/>
        </w:rPr>
        <w:t>范围进行统计和</w:t>
      </w:r>
      <w:r w:rsidRPr="004952F4">
        <w:rPr>
          <w:rFonts w:ascii="Times New Roman" w:hAnsi="Times New Roman" w:hint="eastAsia"/>
          <w:color w:val="000000" w:themeColor="text1"/>
          <w:sz w:val="18"/>
          <w:szCs w:val="18"/>
        </w:rPr>
        <w:t>指标</w:t>
      </w:r>
      <w:r w:rsidRPr="004952F4">
        <w:rPr>
          <w:rFonts w:ascii="Times New Roman" w:hAnsi="Times New Roman"/>
          <w:color w:val="000000" w:themeColor="text1"/>
          <w:sz w:val="18"/>
          <w:szCs w:val="18"/>
        </w:rPr>
        <w:t>状态判定</w:t>
      </w:r>
      <w:r w:rsidRPr="004952F4">
        <w:rPr>
          <w:rFonts w:ascii="Times New Roman" w:hAnsi="Times New Roman" w:hint="eastAsia"/>
          <w:color w:val="000000" w:themeColor="text1"/>
          <w:sz w:val="18"/>
          <w:szCs w:val="18"/>
        </w:rPr>
        <w:t>。</w:t>
      </w:r>
    </w:p>
    <w:p w:rsidR="006E46D7" w:rsidRPr="004952F4" w:rsidRDefault="006E46D7">
      <w:pPr>
        <w:widowControl/>
        <w:spacing w:line="240" w:lineRule="auto"/>
        <w:jc w:val="left"/>
        <w:rPr>
          <w:rFonts w:ascii="Times New Roman" w:hAnsi="Times New Roman"/>
          <w:color w:val="000000" w:themeColor="text1"/>
          <w:sz w:val="18"/>
          <w:szCs w:val="18"/>
        </w:rPr>
      </w:pPr>
      <w:r w:rsidRPr="004952F4">
        <w:rPr>
          <w:rFonts w:ascii="Times New Roman" w:hAnsi="Times New Roman"/>
          <w:color w:val="000000" w:themeColor="text1"/>
          <w:sz w:val="18"/>
          <w:szCs w:val="18"/>
        </w:rPr>
        <w:br w:type="page"/>
      </w:r>
    </w:p>
    <w:p w:rsidR="000D536D" w:rsidRPr="000D536D" w:rsidRDefault="000D536D" w:rsidP="000D536D">
      <w:pPr>
        <w:outlineLvl w:val="0"/>
        <w:rPr>
          <w:rFonts w:ascii="黑体" w:eastAsia="黑体" w:hAnsi="宋体"/>
          <w:color w:val="000000" w:themeColor="text1"/>
          <w:sz w:val="32"/>
          <w:szCs w:val="32"/>
        </w:rPr>
      </w:pPr>
      <w:bookmarkStart w:id="135" w:name="_Toc10446883"/>
      <w:bookmarkStart w:id="136" w:name="_Toc10447057"/>
      <w:r>
        <w:rPr>
          <w:rFonts w:ascii="黑体" w:eastAsia="黑体" w:hAnsi="宋体" w:hint="eastAsia"/>
          <w:color w:val="000000" w:themeColor="text1"/>
          <w:sz w:val="32"/>
          <w:szCs w:val="32"/>
        </w:rPr>
        <w:lastRenderedPageBreak/>
        <w:t>附录</w:t>
      </w:r>
    </w:p>
    <w:p w:rsidR="002301BF" w:rsidRDefault="002301BF" w:rsidP="003734D9">
      <w:pPr>
        <w:jc w:val="center"/>
        <w:outlineLvl w:val="0"/>
        <w:rPr>
          <w:rFonts w:ascii="方正小标宋简体" w:eastAsia="方正小标宋简体" w:hAnsi="宋体"/>
          <w:color w:val="000000" w:themeColor="text1"/>
          <w:sz w:val="36"/>
          <w:szCs w:val="36"/>
        </w:rPr>
      </w:pPr>
    </w:p>
    <w:p w:rsidR="006E46D7" w:rsidRPr="003734D9" w:rsidRDefault="003734D9" w:rsidP="003734D9">
      <w:pPr>
        <w:jc w:val="center"/>
        <w:outlineLvl w:val="0"/>
        <w:rPr>
          <w:rFonts w:ascii="方正小标宋简体" w:eastAsia="方正小标宋简体" w:hAnsi="宋体"/>
          <w:color w:val="000000" w:themeColor="text1"/>
          <w:sz w:val="36"/>
          <w:szCs w:val="36"/>
        </w:rPr>
      </w:pPr>
      <w:r w:rsidRPr="003734D9">
        <w:rPr>
          <w:rFonts w:ascii="方正小标宋简体" w:eastAsia="方正小标宋简体" w:hAnsi="宋体" w:hint="eastAsia"/>
          <w:color w:val="000000" w:themeColor="text1"/>
          <w:sz w:val="36"/>
          <w:szCs w:val="36"/>
        </w:rPr>
        <w:t>《</w:t>
      </w:r>
      <w:r w:rsidR="006E46D7" w:rsidRPr="003734D9">
        <w:rPr>
          <w:rFonts w:ascii="方正小标宋简体" w:eastAsia="方正小标宋简体" w:hAnsi="宋体" w:hint="eastAsia"/>
          <w:color w:val="000000" w:themeColor="text1"/>
          <w:sz w:val="36"/>
          <w:szCs w:val="36"/>
        </w:rPr>
        <w:t>核电厂运行性能指标</w:t>
      </w:r>
      <w:r w:rsidRPr="003734D9">
        <w:rPr>
          <w:rFonts w:ascii="方正小标宋简体" w:eastAsia="方正小标宋简体" w:hAnsi="宋体" w:hint="eastAsia"/>
          <w:color w:val="000000" w:themeColor="text1"/>
          <w:sz w:val="36"/>
          <w:szCs w:val="36"/>
        </w:rPr>
        <w:t>（试行）》</w:t>
      </w:r>
      <w:r w:rsidR="006E46D7" w:rsidRPr="003734D9">
        <w:rPr>
          <w:rFonts w:ascii="方正小标宋简体" w:eastAsia="方正小标宋简体" w:hAnsi="宋体" w:hint="eastAsia"/>
          <w:color w:val="000000" w:themeColor="text1"/>
          <w:sz w:val="36"/>
          <w:szCs w:val="36"/>
        </w:rPr>
        <w:t>编写说明</w:t>
      </w:r>
      <w:bookmarkEnd w:id="135"/>
      <w:bookmarkEnd w:id="136"/>
    </w:p>
    <w:p w:rsidR="006E46D7" w:rsidRPr="003734D9" w:rsidRDefault="006E46D7" w:rsidP="003734D9">
      <w:pPr>
        <w:spacing w:line="360" w:lineRule="auto"/>
        <w:ind w:firstLineChars="200" w:firstLine="640"/>
        <w:rPr>
          <w:rFonts w:ascii="仿宋_GB2312" w:eastAsia="仿宋_GB2312" w:hAnsi="宋体"/>
          <w:color w:val="000000" w:themeColor="text1"/>
          <w:sz w:val="32"/>
          <w:szCs w:val="32"/>
        </w:rPr>
      </w:pPr>
    </w:p>
    <w:p w:rsidR="006E46D7" w:rsidRPr="003734D9" w:rsidRDefault="006E46D7" w:rsidP="003734D9">
      <w:pPr>
        <w:spacing w:line="360" w:lineRule="auto"/>
        <w:ind w:firstLineChars="200" w:firstLine="640"/>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为进一步</w:t>
      </w:r>
      <w:r w:rsidR="008F22A1" w:rsidRPr="003734D9">
        <w:rPr>
          <w:rFonts w:ascii="仿宋_GB2312" w:eastAsia="仿宋_GB2312" w:hAnsi="宋体" w:hint="eastAsia"/>
          <w:color w:val="000000" w:themeColor="text1"/>
          <w:sz w:val="32"/>
          <w:szCs w:val="32"/>
        </w:rPr>
        <w:t>加强核电厂运行管理</w:t>
      </w:r>
      <w:r w:rsidRPr="003734D9">
        <w:rPr>
          <w:rFonts w:ascii="仿宋_GB2312" w:eastAsia="仿宋_GB2312" w:hAnsi="宋体" w:hint="eastAsia"/>
          <w:color w:val="000000" w:themeColor="text1"/>
          <w:sz w:val="32"/>
          <w:szCs w:val="32"/>
        </w:rPr>
        <w:t>，</w:t>
      </w:r>
      <w:r w:rsidR="005E05C2" w:rsidRPr="003734D9">
        <w:rPr>
          <w:rFonts w:ascii="仿宋_GB2312" w:eastAsia="仿宋_GB2312" w:hAnsi="宋体" w:hint="eastAsia"/>
          <w:color w:val="000000" w:themeColor="text1"/>
          <w:sz w:val="32"/>
          <w:szCs w:val="32"/>
        </w:rPr>
        <w:t>完善核电厂运行性能指标体系</w:t>
      </w:r>
      <w:r w:rsidRPr="003734D9">
        <w:rPr>
          <w:rFonts w:ascii="仿宋_GB2312" w:eastAsia="仿宋_GB2312" w:hAnsi="宋体" w:hint="eastAsia"/>
          <w:color w:val="000000" w:themeColor="text1"/>
          <w:sz w:val="32"/>
          <w:szCs w:val="32"/>
        </w:rPr>
        <w:t>，推进核电</w:t>
      </w:r>
      <w:r w:rsidR="005E05C2" w:rsidRPr="003734D9">
        <w:rPr>
          <w:rFonts w:ascii="仿宋_GB2312" w:eastAsia="仿宋_GB2312" w:hAnsi="宋体" w:hint="eastAsia"/>
          <w:color w:val="000000" w:themeColor="text1"/>
          <w:sz w:val="32"/>
          <w:szCs w:val="32"/>
        </w:rPr>
        <w:t>行业对标管理，促进核电企业</w:t>
      </w:r>
      <w:r w:rsidRPr="003734D9">
        <w:rPr>
          <w:rFonts w:ascii="仿宋_GB2312" w:eastAsia="仿宋_GB2312" w:hAnsi="宋体" w:hint="eastAsia"/>
          <w:color w:val="000000" w:themeColor="text1"/>
          <w:sz w:val="32"/>
          <w:szCs w:val="32"/>
        </w:rPr>
        <w:t>追求卓越和持续改进，</w:t>
      </w:r>
      <w:r w:rsidR="008F22A1" w:rsidRPr="003734D9">
        <w:rPr>
          <w:rFonts w:ascii="仿宋_GB2312" w:eastAsia="仿宋_GB2312" w:hAnsi="宋体" w:hint="eastAsia"/>
          <w:color w:val="000000" w:themeColor="text1"/>
          <w:sz w:val="32"/>
          <w:szCs w:val="32"/>
        </w:rPr>
        <w:t>特制订</w:t>
      </w:r>
      <w:r w:rsidRPr="003734D9">
        <w:rPr>
          <w:rFonts w:ascii="仿宋_GB2312" w:eastAsia="仿宋_GB2312" w:hAnsi="宋体" w:hint="eastAsia"/>
          <w:color w:val="000000" w:themeColor="text1"/>
          <w:sz w:val="32"/>
          <w:szCs w:val="32"/>
        </w:rPr>
        <w:t>《核电厂运行性能指标（试行）》。</w:t>
      </w:r>
    </w:p>
    <w:p w:rsidR="006E46D7" w:rsidRPr="003734D9" w:rsidRDefault="002A2F87" w:rsidP="003734D9">
      <w:pPr>
        <w:spacing w:line="360" w:lineRule="auto"/>
        <w:ind w:firstLineChars="200" w:firstLine="640"/>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核电厂</w:t>
      </w:r>
      <w:r w:rsidR="006E46D7" w:rsidRPr="003734D9">
        <w:rPr>
          <w:rFonts w:ascii="仿宋_GB2312" w:eastAsia="仿宋_GB2312" w:hAnsi="宋体" w:hint="eastAsia"/>
          <w:color w:val="000000" w:themeColor="text1"/>
          <w:sz w:val="32"/>
          <w:szCs w:val="32"/>
        </w:rPr>
        <w:t>运行性能指标</w:t>
      </w:r>
      <w:r w:rsidRPr="003734D9">
        <w:rPr>
          <w:rFonts w:ascii="仿宋_GB2312" w:eastAsia="仿宋_GB2312" w:hAnsi="宋体" w:hint="eastAsia"/>
          <w:color w:val="000000" w:themeColor="text1"/>
          <w:sz w:val="32"/>
          <w:szCs w:val="32"/>
        </w:rPr>
        <w:t>设置</w:t>
      </w:r>
      <w:r w:rsidR="006E46D7" w:rsidRPr="003734D9">
        <w:rPr>
          <w:rFonts w:ascii="仿宋_GB2312" w:eastAsia="仿宋_GB2312" w:hAnsi="宋体" w:hint="eastAsia"/>
          <w:color w:val="000000" w:themeColor="text1"/>
          <w:sz w:val="32"/>
          <w:szCs w:val="32"/>
        </w:rPr>
        <w:t>安全质量</w:t>
      </w:r>
      <w:r w:rsidRPr="003734D9">
        <w:rPr>
          <w:rFonts w:ascii="仿宋_GB2312" w:eastAsia="仿宋_GB2312" w:hAnsi="宋体" w:hint="eastAsia"/>
          <w:color w:val="000000" w:themeColor="text1"/>
          <w:sz w:val="32"/>
          <w:szCs w:val="32"/>
        </w:rPr>
        <w:t>维度</w:t>
      </w:r>
      <w:r w:rsidR="008F22A1" w:rsidRPr="003734D9">
        <w:rPr>
          <w:rFonts w:ascii="仿宋_GB2312" w:eastAsia="仿宋_GB2312" w:hAnsi="宋体" w:hint="eastAsia"/>
          <w:color w:val="000000" w:themeColor="text1"/>
          <w:sz w:val="32"/>
          <w:szCs w:val="32"/>
        </w:rPr>
        <w:t>指标14个</w:t>
      </w:r>
      <w:r w:rsidR="006E46D7" w:rsidRPr="003734D9">
        <w:rPr>
          <w:rFonts w:ascii="仿宋_GB2312" w:eastAsia="仿宋_GB2312" w:hAnsi="宋体" w:hint="eastAsia"/>
          <w:color w:val="000000" w:themeColor="text1"/>
          <w:sz w:val="32"/>
          <w:szCs w:val="32"/>
        </w:rPr>
        <w:t>、运行生产</w:t>
      </w:r>
      <w:r w:rsidRPr="003734D9">
        <w:rPr>
          <w:rFonts w:ascii="仿宋_GB2312" w:eastAsia="仿宋_GB2312" w:hAnsi="宋体" w:hint="eastAsia"/>
          <w:color w:val="000000" w:themeColor="text1"/>
          <w:sz w:val="32"/>
          <w:szCs w:val="32"/>
        </w:rPr>
        <w:t>维度</w:t>
      </w:r>
      <w:r w:rsidR="008F22A1" w:rsidRPr="003734D9">
        <w:rPr>
          <w:rFonts w:ascii="仿宋_GB2312" w:eastAsia="仿宋_GB2312" w:hAnsi="宋体" w:hint="eastAsia"/>
          <w:color w:val="000000" w:themeColor="text1"/>
          <w:sz w:val="32"/>
          <w:szCs w:val="32"/>
        </w:rPr>
        <w:t>指标12个，共计26个</w:t>
      </w:r>
      <w:r w:rsidRPr="003734D9">
        <w:rPr>
          <w:rFonts w:ascii="仿宋_GB2312" w:eastAsia="仿宋_GB2312" w:hAnsi="宋体" w:hint="eastAsia"/>
          <w:color w:val="000000" w:themeColor="text1"/>
          <w:sz w:val="32"/>
          <w:szCs w:val="32"/>
        </w:rPr>
        <w:t>，</w:t>
      </w:r>
      <w:r w:rsidR="006E46D7" w:rsidRPr="003734D9">
        <w:rPr>
          <w:rFonts w:ascii="仿宋_GB2312" w:eastAsia="仿宋_GB2312" w:hAnsi="宋体" w:hint="eastAsia"/>
          <w:color w:val="000000" w:themeColor="text1"/>
          <w:sz w:val="32"/>
          <w:szCs w:val="32"/>
        </w:rPr>
        <w:t>覆盖核安全、工业安全、辐射安全、环境保护、消防、应急管理、安保、运行发电、设备管理等9个</w:t>
      </w:r>
      <w:r w:rsidR="007E6D8F" w:rsidRPr="003734D9">
        <w:rPr>
          <w:rFonts w:ascii="仿宋_GB2312" w:eastAsia="仿宋_GB2312" w:hAnsi="宋体" w:hint="eastAsia"/>
          <w:color w:val="000000" w:themeColor="text1"/>
          <w:sz w:val="32"/>
          <w:szCs w:val="32"/>
        </w:rPr>
        <w:t>具体</w:t>
      </w:r>
      <w:r w:rsidR="006E46D7" w:rsidRPr="003734D9">
        <w:rPr>
          <w:rFonts w:ascii="仿宋_GB2312" w:eastAsia="仿宋_GB2312" w:hAnsi="宋体" w:hint="eastAsia"/>
          <w:color w:val="000000" w:themeColor="text1"/>
          <w:sz w:val="32"/>
          <w:szCs w:val="32"/>
        </w:rPr>
        <w:t>领域</w:t>
      </w:r>
      <w:r w:rsidR="00D0361D" w:rsidRPr="003734D9">
        <w:rPr>
          <w:rFonts w:ascii="仿宋_GB2312" w:eastAsia="仿宋_GB2312" w:hAnsi="宋体" w:hint="eastAsia"/>
          <w:color w:val="000000" w:themeColor="text1"/>
          <w:sz w:val="32"/>
          <w:szCs w:val="32"/>
        </w:rPr>
        <w:t>，具体分类见附图</w:t>
      </w:r>
      <w:r w:rsidR="006E46D7" w:rsidRPr="003734D9">
        <w:rPr>
          <w:rFonts w:ascii="仿宋_GB2312" w:eastAsia="仿宋_GB2312" w:hAnsi="宋体" w:hint="eastAsia"/>
          <w:color w:val="000000" w:themeColor="text1"/>
          <w:sz w:val="32"/>
          <w:szCs w:val="32"/>
        </w:rPr>
        <w:t>。</w:t>
      </w:r>
      <w:bookmarkStart w:id="137" w:name="_Toc493592045"/>
      <w:bookmarkStart w:id="138" w:name="_Toc503356671"/>
      <w:bookmarkStart w:id="139" w:name="_Toc7284284"/>
      <w:r w:rsidR="006E46D7" w:rsidRPr="003734D9">
        <w:rPr>
          <w:rFonts w:ascii="仿宋_GB2312" w:eastAsia="仿宋_GB2312" w:hAnsi="宋体" w:hint="eastAsia"/>
          <w:color w:val="000000" w:themeColor="text1"/>
          <w:sz w:val="32"/>
          <w:szCs w:val="32"/>
        </w:rPr>
        <w:t>核电厂运行性能指标，</w:t>
      </w:r>
      <w:bookmarkEnd w:id="137"/>
      <w:bookmarkEnd w:id="138"/>
      <w:bookmarkEnd w:id="139"/>
      <w:r w:rsidR="006E46D7" w:rsidRPr="003734D9">
        <w:rPr>
          <w:rFonts w:ascii="仿宋_GB2312" w:eastAsia="仿宋_GB2312" w:hAnsi="宋体" w:hint="eastAsia"/>
          <w:color w:val="000000" w:themeColor="text1"/>
          <w:sz w:val="32"/>
          <w:szCs w:val="32"/>
        </w:rPr>
        <w:t>除参考、引用国际组织成熟指标、</w:t>
      </w:r>
      <w:r w:rsidR="00ED77F9" w:rsidRPr="003734D9">
        <w:rPr>
          <w:rFonts w:ascii="仿宋_GB2312" w:eastAsia="仿宋_GB2312" w:hAnsi="宋体" w:hint="eastAsia"/>
          <w:color w:val="000000" w:themeColor="text1"/>
          <w:sz w:val="32"/>
          <w:szCs w:val="32"/>
        </w:rPr>
        <w:t>核安全</w:t>
      </w:r>
      <w:r w:rsidR="006E46D7" w:rsidRPr="003734D9">
        <w:rPr>
          <w:rFonts w:ascii="仿宋_GB2312" w:eastAsia="仿宋_GB2312" w:hAnsi="宋体" w:hint="eastAsia"/>
          <w:color w:val="000000" w:themeColor="text1"/>
          <w:sz w:val="32"/>
          <w:szCs w:val="32"/>
        </w:rPr>
        <w:t>监管指标</w:t>
      </w:r>
      <w:r w:rsidR="00376E5A" w:rsidRPr="003734D9">
        <w:rPr>
          <w:rFonts w:ascii="仿宋_GB2312" w:eastAsia="仿宋_GB2312" w:hAnsi="宋体" w:hint="eastAsia"/>
          <w:color w:val="000000" w:themeColor="text1"/>
          <w:sz w:val="32"/>
          <w:szCs w:val="32"/>
        </w:rPr>
        <w:t>以外</w:t>
      </w:r>
      <w:r w:rsidR="006E46D7" w:rsidRPr="003734D9">
        <w:rPr>
          <w:rFonts w:ascii="仿宋_GB2312" w:eastAsia="仿宋_GB2312" w:hAnsi="宋体" w:hint="eastAsia"/>
          <w:color w:val="000000" w:themeColor="text1"/>
          <w:sz w:val="32"/>
          <w:szCs w:val="32"/>
        </w:rPr>
        <w:t>，</w:t>
      </w:r>
      <w:r w:rsidR="00376E5A" w:rsidRPr="003734D9">
        <w:rPr>
          <w:rFonts w:ascii="仿宋_GB2312" w:eastAsia="仿宋_GB2312" w:hAnsi="宋体" w:hint="eastAsia"/>
          <w:color w:val="000000" w:themeColor="text1"/>
          <w:sz w:val="32"/>
          <w:szCs w:val="32"/>
        </w:rPr>
        <w:t>根据</w:t>
      </w:r>
      <w:r w:rsidR="006E46D7" w:rsidRPr="003734D9">
        <w:rPr>
          <w:rFonts w:ascii="仿宋_GB2312" w:eastAsia="仿宋_GB2312" w:hAnsi="宋体" w:hint="eastAsia"/>
          <w:color w:val="000000" w:themeColor="text1"/>
          <w:sz w:val="32"/>
          <w:szCs w:val="32"/>
        </w:rPr>
        <w:t>国内核电</w:t>
      </w:r>
      <w:r w:rsidR="00376E5A" w:rsidRPr="003734D9">
        <w:rPr>
          <w:rFonts w:ascii="仿宋_GB2312" w:eastAsia="仿宋_GB2312" w:hAnsi="宋体" w:hint="eastAsia"/>
          <w:color w:val="000000" w:themeColor="text1"/>
          <w:sz w:val="32"/>
          <w:szCs w:val="32"/>
        </w:rPr>
        <w:t>厂</w:t>
      </w:r>
      <w:r w:rsidR="006E46D7" w:rsidRPr="003734D9">
        <w:rPr>
          <w:rFonts w:ascii="仿宋_GB2312" w:eastAsia="仿宋_GB2312" w:hAnsi="宋体" w:hint="eastAsia"/>
          <w:color w:val="000000" w:themeColor="text1"/>
          <w:sz w:val="32"/>
          <w:szCs w:val="32"/>
        </w:rPr>
        <w:t>生产指标管理实践，突出行业管理目标导向，</w:t>
      </w:r>
      <w:r w:rsidR="00376E5A" w:rsidRPr="003734D9">
        <w:rPr>
          <w:rFonts w:ascii="仿宋_GB2312" w:eastAsia="仿宋_GB2312" w:hAnsi="宋体" w:hint="eastAsia"/>
          <w:color w:val="000000" w:themeColor="text1"/>
          <w:sz w:val="32"/>
          <w:szCs w:val="32"/>
        </w:rPr>
        <w:t>并</w:t>
      </w:r>
      <w:r w:rsidR="006E46D7" w:rsidRPr="003734D9">
        <w:rPr>
          <w:rFonts w:ascii="仿宋_GB2312" w:eastAsia="仿宋_GB2312" w:hAnsi="宋体" w:hint="eastAsia"/>
          <w:color w:val="000000" w:themeColor="text1"/>
          <w:sz w:val="32"/>
          <w:szCs w:val="32"/>
        </w:rPr>
        <w:t>满足以下原则：</w:t>
      </w:r>
    </w:p>
    <w:p w:rsidR="006E46D7" w:rsidRPr="003734D9" w:rsidRDefault="006E46D7" w:rsidP="003734D9">
      <w:pPr>
        <w:widowControl/>
        <w:numPr>
          <w:ilvl w:val="0"/>
          <w:numId w:val="25"/>
        </w:numPr>
        <w:spacing w:line="360" w:lineRule="auto"/>
        <w:ind w:left="0" w:firstLineChars="200" w:firstLine="640"/>
        <w:jc w:val="left"/>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明确性：指标应有明确的定义。</w:t>
      </w:r>
    </w:p>
    <w:p w:rsidR="006E46D7" w:rsidRPr="003734D9" w:rsidRDefault="006E46D7" w:rsidP="003734D9">
      <w:pPr>
        <w:widowControl/>
        <w:numPr>
          <w:ilvl w:val="0"/>
          <w:numId w:val="25"/>
        </w:numPr>
        <w:spacing w:line="360" w:lineRule="auto"/>
        <w:ind w:left="0" w:firstLineChars="200" w:firstLine="640"/>
        <w:jc w:val="left"/>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可量化：指标应能够量化，能够进行电厂间的比较。</w:t>
      </w:r>
    </w:p>
    <w:p w:rsidR="006E46D7" w:rsidRPr="003734D9" w:rsidRDefault="006E46D7" w:rsidP="003734D9">
      <w:pPr>
        <w:widowControl/>
        <w:numPr>
          <w:ilvl w:val="0"/>
          <w:numId w:val="25"/>
        </w:numPr>
        <w:spacing w:line="360" w:lineRule="auto"/>
        <w:ind w:left="0" w:firstLineChars="200" w:firstLine="640"/>
        <w:jc w:val="left"/>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可实现：指标的目标值，通过电厂的努力可以实现。</w:t>
      </w:r>
    </w:p>
    <w:p w:rsidR="006E46D7" w:rsidRPr="003734D9" w:rsidRDefault="006E46D7" w:rsidP="003734D9">
      <w:pPr>
        <w:widowControl/>
        <w:numPr>
          <w:ilvl w:val="0"/>
          <w:numId w:val="25"/>
        </w:numPr>
        <w:spacing w:line="360" w:lineRule="auto"/>
        <w:ind w:left="0" w:firstLineChars="200" w:firstLine="640"/>
        <w:jc w:val="left"/>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相关性：指标应能够充分反映电厂核安全、运行可靠性、人员安全以及运行经济性。</w:t>
      </w:r>
    </w:p>
    <w:p w:rsidR="006E46D7" w:rsidRPr="003734D9" w:rsidRDefault="006E46D7" w:rsidP="003734D9">
      <w:pPr>
        <w:widowControl/>
        <w:numPr>
          <w:ilvl w:val="0"/>
          <w:numId w:val="25"/>
        </w:numPr>
        <w:spacing w:line="360" w:lineRule="auto"/>
        <w:ind w:left="0" w:firstLineChars="200" w:firstLine="640"/>
        <w:jc w:val="left"/>
        <w:rPr>
          <w:rFonts w:ascii="仿宋_GB2312" w:eastAsia="仿宋_GB2312" w:hAnsi="宋体"/>
          <w:color w:val="000000" w:themeColor="text1"/>
          <w:sz w:val="32"/>
          <w:szCs w:val="32"/>
        </w:rPr>
      </w:pPr>
      <w:r w:rsidRPr="003734D9">
        <w:rPr>
          <w:rFonts w:ascii="仿宋_GB2312" w:eastAsia="仿宋_GB2312" w:hAnsi="宋体" w:hint="eastAsia"/>
          <w:color w:val="000000" w:themeColor="text1"/>
          <w:sz w:val="32"/>
          <w:szCs w:val="32"/>
        </w:rPr>
        <w:t>时效性：指标应能明确反映一段时间内的业绩。</w:t>
      </w:r>
    </w:p>
    <w:p w:rsidR="00376E5A" w:rsidRPr="003734D9" w:rsidRDefault="001D4155" w:rsidP="003734D9">
      <w:pPr>
        <w:spacing w:line="360" w:lineRule="auto"/>
        <w:ind w:firstLineChars="200" w:firstLine="640"/>
        <w:rPr>
          <w:rFonts w:ascii="仿宋_GB2312" w:eastAsia="仿宋_GB2312" w:hAnsi="宋体" w:cs="Times New Roman"/>
          <w:color w:val="000000" w:themeColor="text1"/>
          <w:sz w:val="32"/>
          <w:szCs w:val="32"/>
        </w:rPr>
      </w:pPr>
      <w:r w:rsidRPr="003734D9">
        <w:rPr>
          <w:rFonts w:ascii="仿宋_GB2312" w:eastAsia="仿宋_GB2312" w:hAnsi="宋体" w:cs="Times New Roman" w:hint="eastAsia"/>
          <w:color w:val="000000" w:themeColor="text1"/>
          <w:sz w:val="32"/>
          <w:szCs w:val="32"/>
        </w:rPr>
        <w:t>指标状态分优秀、中值、待改进三</w:t>
      </w:r>
      <w:r w:rsidR="003734D9">
        <w:rPr>
          <w:rFonts w:ascii="仿宋_GB2312" w:eastAsia="仿宋_GB2312" w:hAnsi="宋体" w:cs="Times New Roman" w:hint="eastAsia"/>
          <w:color w:val="000000" w:themeColor="text1"/>
          <w:sz w:val="32"/>
          <w:szCs w:val="32"/>
        </w:rPr>
        <w:t>类。其中“优秀”代表指标状态良好，达到或优于管理预期目标，对应</w:t>
      </w:r>
      <w:r w:rsidRPr="003734D9">
        <w:rPr>
          <w:rFonts w:ascii="仿宋_GB2312" w:eastAsia="仿宋_GB2312" w:hAnsi="宋体" w:cs="Times New Roman" w:hint="eastAsia"/>
          <w:color w:val="000000" w:themeColor="text1"/>
          <w:sz w:val="32"/>
          <w:szCs w:val="32"/>
        </w:rPr>
        <w:t>WANO指</w:t>
      </w:r>
      <w:r w:rsidRPr="003734D9">
        <w:rPr>
          <w:rFonts w:ascii="仿宋_GB2312" w:eastAsia="仿宋_GB2312" w:hAnsi="宋体" w:cs="Times New Roman" w:hint="eastAsia"/>
          <w:color w:val="000000" w:themeColor="text1"/>
          <w:sz w:val="32"/>
          <w:szCs w:val="32"/>
        </w:rPr>
        <w:lastRenderedPageBreak/>
        <w:t>标的先进值；“中值”代表指标状态与行业卓越性能目标存</w:t>
      </w:r>
      <w:r w:rsidR="003734D9">
        <w:rPr>
          <w:rFonts w:ascii="仿宋_GB2312" w:eastAsia="仿宋_GB2312" w:hAnsi="宋体" w:cs="Times New Roman" w:hint="eastAsia"/>
          <w:color w:val="000000" w:themeColor="text1"/>
          <w:sz w:val="32"/>
          <w:szCs w:val="32"/>
        </w:rPr>
        <w:t>在改进空间，需要关注，对应</w:t>
      </w:r>
      <w:r w:rsidRPr="003734D9">
        <w:rPr>
          <w:rFonts w:ascii="仿宋_GB2312" w:eastAsia="仿宋_GB2312" w:hAnsi="宋体" w:cs="Times New Roman" w:hint="eastAsia"/>
          <w:color w:val="000000" w:themeColor="text1"/>
          <w:sz w:val="32"/>
          <w:szCs w:val="32"/>
        </w:rPr>
        <w:t>WANO指标中值</w:t>
      </w:r>
      <w:r w:rsidR="007C1B35">
        <w:rPr>
          <w:rFonts w:ascii="仿宋_GB2312" w:eastAsia="仿宋_GB2312" w:hAnsi="宋体" w:cs="Times New Roman" w:hint="eastAsia"/>
          <w:color w:val="000000" w:themeColor="text1"/>
          <w:sz w:val="32"/>
          <w:szCs w:val="32"/>
        </w:rPr>
        <w:t>；</w:t>
      </w:r>
      <w:r w:rsidR="003734D9">
        <w:rPr>
          <w:rFonts w:ascii="仿宋_GB2312" w:eastAsia="仿宋_GB2312" w:hAnsi="宋体" w:cs="Times New Roman" w:hint="eastAsia"/>
          <w:color w:val="000000" w:themeColor="text1"/>
          <w:sz w:val="32"/>
          <w:szCs w:val="32"/>
        </w:rPr>
        <w:t>“待改进”</w:t>
      </w:r>
      <w:r w:rsidR="007C1B35">
        <w:rPr>
          <w:rFonts w:ascii="仿宋_GB2312" w:eastAsia="仿宋_GB2312" w:hAnsi="宋体" w:cs="Times New Roman" w:hint="eastAsia"/>
          <w:color w:val="000000" w:themeColor="text1"/>
          <w:sz w:val="32"/>
          <w:szCs w:val="32"/>
        </w:rPr>
        <w:t>代表指标状态偏离良好预期，需采取措施实现改进提升，对应</w:t>
      </w:r>
      <w:r w:rsidRPr="003734D9">
        <w:rPr>
          <w:rFonts w:ascii="仿宋_GB2312" w:eastAsia="仿宋_GB2312" w:hAnsi="宋体" w:cs="Times New Roman" w:hint="eastAsia"/>
          <w:color w:val="000000" w:themeColor="text1"/>
          <w:sz w:val="32"/>
          <w:szCs w:val="32"/>
        </w:rPr>
        <w:t>WANO指标中值以下。</w:t>
      </w:r>
    </w:p>
    <w:p w:rsidR="00376E5A" w:rsidRPr="004952F4" w:rsidRDefault="00376E5A" w:rsidP="003734D9">
      <w:pPr>
        <w:spacing w:line="360" w:lineRule="auto"/>
        <w:ind w:firstLineChars="200" w:firstLine="640"/>
        <w:rPr>
          <w:rFonts w:ascii="宋体" w:eastAsia="宋体" w:hAnsi="宋体"/>
          <w:color w:val="000000" w:themeColor="text1"/>
          <w:szCs w:val="24"/>
        </w:rPr>
      </w:pPr>
      <w:r w:rsidRPr="003734D9">
        <w:rPr>
          <w:rFonts w:ascii="仿宋_GB2312" w:eastAsia="仿宋_GB2312" w:hAnsi="宋体" w:hint="eastAsia"/>
          <w:color w:val="000000" w:themeColor="text1"/>
          <w:sz w:val="32"/>
          <w:szCs w:val="32"/>
        </w:rPr>
        <w:t>核电厂运行性能指标适用于核电厂运行阶段的生产管理活动。运行阶段的起始点以核电机组首次装料为标志。对于首次装料后暂不具备统计条件的指标可待具备统计条件后开始统计。</w:t>
      </w:r>
    </w:p>
    <w:p w:rsidR="00C062E6" w:rsidRPr="004952F4" w:rsidRDefault="00C062E6" w:rsidP="003C7372">
      <w:pPr>
        <w:spacing w:beforeLines="50" w:afterLines="50" w:line="360" w:lineRule="auto"/>
        <w:ind w:firstLineChars="200" w:firstLine="480"/>
        <w:rPr>
          <w:rFonts w:ascii="宋体" w:eastAsia="宋体" w:hAnsi="宋体"/>
          <w:color w:val="000000" w:themeColor="text1"/>
          <w:szCs w:val="24"/>
        </w:rPr>
      </w:pPr>
    </w:p>
    <w:p w:rsidR="00C062E6" w:rsidRPr="004952F4" w:rsidRDefault="00C062E6">
      <w:pPr>
        <w:widowControl/>
        <w:spacing w:line="240" w:lineRule="auto"/>
        <w:jc w:val="left"/>
        <w:rPr>
          <w:rFonts w:ascii="宋体" w:eastAsia="宋体" w:hAnsi="宋体"/>
          <w:color w:val="000000" w:themeColor="text1"/>
          <w:szCs w:val="24"/>
        </w:rPr>
        <w:sectPr w:rsidR="00C062E6" w:rsidRPr="004952F4" w:rsidSect="0000230C">
          <w:headerReference w:type="default" r:id="rId12"/>
          <w:pgSz w:w="11906" w:h="16838"/>
          <w:pgMar w:top="1440" w:right="1800" w:bottom="1440" w:left="1800" w:header="851" w:footer="992" w:gutter="0"/>
          <w:cols w:space="425"/>
          <w:docGrid w:type="lines" w:linePitch="312"/>
        </w:sectPr>
      </w:pPr>
    </w:p>
    <w:p w:rsidR="00C062E6" w:rsidRPr="004952F4" w:rsidRDefault="000F6BB4">
      <w:pPr>
        <w:widowControl/>
        <w:spacing w:line="240" w:lineRule="auto"/>
        <w:jc w:val="left"/>
        <w:rPr>
          <w:rFonts w:ascii="宋体" w:eastAsia="宋体" w:hAnsi="宋体"/>
          <w:color w:val="000000" w:themeColor="text1"/>
          <w:szCs w:val="24"/>
        </w:rPr>
      </w:pPr>
      <w:r w:rsidRPr="004952F4">
        <w:rPr>
          <w:color w:val="000000" w:themeColor="text1"/>
        </w:rPr>
        <w:object w:dxaOrig="15046" w:dyaOrig="8415">
          <v:shape id="_x0000_i1026" type="#_x0000_t75" style="width:697.2pt;height:390.65pt" o:ole="">
            <v:imagedata r:id="rId13" o:title=""/>
          </v:shape>
          <o:OLEObject Type="Embed" ProgID="Visio.Drawing.15" ShapeID="_x0000_i1026" DrawAspect="Content" ObjectID="_1624858513" r:id="rId14"/>
        </w:object>
      </w:r>
    </w:p>
    <w:p w:rsidR="002E1C52" w:rsidRPr="004952F4" w:rsidRDefault="000F6BB4" w:rsidP="000F6BB4">
      <w:pPr>
        <w:widowControl/>
        <w:spacing w:line="240" w:lineRule="auto"/>
        <w:jc w:val="center"/>
        <w:rPr>
          <w:rFonts w:ascii="宋体" w:eastAsia="宋体" w:hAnsi="宋体"/>
          <w:color w:val="000000" w:themeColor="text1"/>
          <w:szCs w:val="24"/>
        </w:rPr>
      </w:pPr>
      <w:r w:rsidRPr="004952F4">
        <w:rPr>
          <w:rFonts w:ascii="宋体" w:eastAsia="宋体" w:hAnsi="宋体" w:hint="eastAsia"/>
          <w:color w:val="000000" w:themeColor="text1"/>
          <w:szCs w:val="24"/>
        </w:rPr>
        <w:t>核电厂运行性能指标结构图</w:t>
      </w:r>
    </w:p>
    <w:sectPr w:rsidR="002E1C52" w:rsidRPr="004952F4" w:rsidSect="00C062E6">
      <w:pgSz w:w="16838" w:h="11906" w:orient="landscape"/>
      <w:pgMar w:top="1800" w:right="1440" w:bottom="1800" w:left="1440" w:header="851" w:footer="992" w:gutter="0"/>
      <w:cols w:space="425"/>
      <w:docGrid w:type="line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C81F20" w16cid:durableId="1E0A40F5"/>
  <w16cid:commentId w16cid:paraId="2476C062" w16cid:durableId="1E0A4000"/>
  <w16cid:commentId w16cid:paraId="321638EE" w16cid:durableId="1E0A4064"/>
  <w16cid:commentId w16cid:paraId="0D54518E" w16cid:durableId="1E0A4092"/>
  <w16cid:commentId w16cid:paraId="37E702D6" w16cid:durableId="1E0A4138"/>
  <w16cid:commentId w16cid:paraId="101F94BF" w16cid:durableId="1E0A41BA"/>
  <w16cid:commentId w16cid:paraId="2EA048F0" w16cid:durableId="1E0A376F"/>
  <w16cid:commentId w16cid:paraId="561ADD3A" w16cid:durableId="1E0A37C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569" w:rsidRDefault="00010569" w:rsidP="003C6EC1">
      <w:pPr>
        <w:spacing w:line="240" w:lineRule="auto"/>
      </w:pPr>
      <w:r>
        <w:separator/>
      </w:r>
    </w:p>
  </w:endnote>
  <w:endnote w:type="continuationSeparator" w:id="1">
    <w:p w:rsidR="00010569" w:rsidRDefault="00010569" w:rsidP="003C6E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ä»¿å®‹">
    <w:altName w:val="Arial"/>
    <w:panose1 w:val="00000000000000000000"/>
    <w:charset w:val="00"/>
    <w:family w:val="swiss"/>
    <w:notTrueType/>
    <w:pitch w:val="default"/>
    <w:sig w:usb0="00000003" w:usb1="00000000" w:usb2="00000000" w:usb3="00000000" w:csb0="00000001" w:csb1="00000000"/>
  </w:font>
  <w:font w:name="浠垮畫">
    <w:altName w:val="等线"/>
    <w:panose1 w:val="00000000000000000000"/>
    <w:charset w:val="86"/>
    <w:family w:val="auto"/>
    <w:notTrueType/>
    <w:pitch w:val="default"/>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HiddenHorzOCR">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362001"/>
      <w:docPartObj>
        <w:docPartGallery w:val="Page Numbers (Bottom of Page)"/>
        <w:docPartUnique/>
      </w:docPartObj>
    </w:sdtPr>
    <w:sdtContent>
      <w:p w:rsidR="000D536D" w:rsidRDefault="00806D39">
        <w:pPr>
          <w:pStyle w:val="a7"/>
          <w:jc w:val="center"/>
        </w:pPr>
        <w:fldSimple w:instr="PAGE   \* MERGEFORMAT">
          <w:r w:rsidR="004C69C1" w:rsidRPr="004C69C1">
            <w:rPr>
              <w:noProof/>
              <w:lang w:val="zh-CN"/>
            </w:rPr>
            <w:t>6</w:t>
          </w:r>
        </w:fldSimple>
      </w:p>
    </w:sdtContent>
  </w:sdt>
  <w:p w:rsidR="000D536D" w:rsidRDefault="000D536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569" w:rsidRDefault="00010569" w:rsidP="003C6EC1">
      <w:pPr>
        <w:spacing w:line="240" w:lineRule="auto"/>
      </w:pPr>
      <w:r>
        <w:separator/>
      </w:r>
    </w:p>
  </w:footnote>
  <w:footnote w:type="continuationSeparator" w:id="1">
    <w:p w:rsidR="00010569" w:rsidRDefault="00010569" w:rsidP="003C6E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6D" w:rsidRPr="006E46D7" w:rsidRDefault="000D536D" w:rsidP="006E46D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36D" w:rsidRPr="006E46D7" w:rsidRDefault="000D536D" w:rsidP="006E46D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57E52"/>
    <w:multiLevelType w:val="multilevel"/>
    <w:tmpl w:val="449A2616"/>
    <w:lvl w:ilvl="0">
      <w:start w:val="1"/>
      <w:numFmt w:val="decimal"/>
      <w:pStyle w:val="1"/>
      <w:lvlText w:val="%1"/>
      <w:lvlJc w:val="left"/>
      <w:pPr>
        <w:ind w:left="425" w:hanging="425"/>
      </w:pPr>
      <w:rPr>
        <w:rFonts w:ascii="Times New Roman" w:hAnsi="Times New Roman" w:hint="default"/>
        <w:b/>
        <w:i w:val="0"/>
      </w:rPr>
    </w:lvl>
    <w:lvl w:ilvl="1">
      <w:start w:val="1"/>
      <w:numFmt w:val="decimal"/>
      <w:pStyle w:val="2"/>
      <w:lvlText w:val="%1.%2"/>
      <w:lvlJc w:val="left"/>
      <w:pPr>
        <w:ind w:left="425" w:hanging="425"/>
      </w:pPr>
      <w:rPr>
        <w:rFonts w:ascii="Times New Roman" w:hAnsi="Times New Roman" w:hint="default"/>
        <w:b/>
        <w:i w:val="0"/>
      </w:rPr>
    </w:lvl>
    <w:lvl w:ilvl="2">
      <w:start w:val="1"/>
      <w:numFmt w:val="decimal"/>
      <w:pStyle w:val="3"/>
      <w:lvlText w:val="%1.%2.%3"/>
      <w:lvlJc w:val="left"/>
      <w:pPr>
        <w:ind w:left="0" w:firstLine="0"/>
      </w:pPr>
      <w:rPr>
        <w:rFonts w:hint="eastAsia"/>
        <w:i w:val="0"/>
        <w:iCs w:val="0"/>
        <w:caps w:val="0"/>
        <w:smallCaps w:val="0"/>
        <w:strike w:val="0"/>
        <w:dstrike w:val="0"/>
        <w:noProof w:val="0"/>
        <w:vanish w:val="0"/>
        <w:color w:val="000000"/>
        <w:spacing w:val="0"/>
        <w:position w:val="0"/>
        <w:u w:val="none"/>
        <w:effect w:val="none"/>
        <w:vertAlign w:val="baseline"/>
        <w:em w:val="none"/>
        <w:specVanish w:val="0"/>
      </w:rPr>
    </w:lvl>
    <w:lvl w:ilvl="3">
      <w:start w:val="1"/>
      <w:numFmt w:val="decimal"/>
      <w:pStyle w:val="4"/>
      <w:lvlText w:val="%1.%2.%3.%4"/>
      <w:lvlJc w:val="left"/>
      <w:pPr>
        <w:ind w:left="0" w:firstLine="0"/>
      </w:pPr>
      <w:rPr>
        <w:rFonts w:ascii="Times New Roman" w:hAnsi="Times New Roman" w:hint="default"/>
        <w:b/>
        <w:i w:val="0"/>
        <w:sz w:val="24"/>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40E2C4F"/>
    <w:multiLevelType w:val="hybridMultilevel"/>
    <w:tmpl w:val="FA3ECA2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0C084E21"/>
    <w:multiLevelType w:val="hybridMultilevel"/>
    <w:tmpl w:val="0BBA1AC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0A5B27"/>
    <w:multiLevelType w:val="hybridMultilevel"/>
    <w:tmpl w:val="74BA848E"/>
    <w:lvl w:ilvl="0" w:tplc="FFFFFFFF">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B3B5E40"/>
    <w:multiLevelType w:val="hybridMultilevel"/>
    <w:tmpl w:val="3384A6AE"/>
    <w:lvl w:ilvl="0" w:tplc="554E20B8">
      <w:start w:val="1"/>
      <w:numFmt w:val="bullet"/>
      <w:lvlText w:val=""/>
      <w:lvlJc w:val="left"/>
      <w:pPr>
        <w:ind w:left="420" w:hanging="420"/>
      </w:pPr>
      <w:rPr>
        <w:rFonts w:ascii="Wingdings" w:hAnsi="Wingdings" w:hint="default"/>
        <w:color w:val="auto"/>
        <w:sz w:val="24"/>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200820"/>
    <w:multiLevelType w:val="hybridMultilevel"/>
    <w:tmpl w:val="BC524098"/>
    <w:lvl w:ilvl="0" w:tplc="04090001">
      <w:start w:val="1"/>
      <w:numFmt w:val="bullet"/>
      <w:lvlText w:val=""/>
      <w:lvlJc w:val="left"/>
      <w:pPr>
        <w:ind w:left="1631" w:hanging="1155"/>
      </w:pPr>
      <w:rPr>
        <w:rFonts w:ascii="Wingdings" w:hAnsi="Wingdings" w:hint="default"/>
      </w:rPr>
    </w:lvl>
    <w:lvl w:ilvl="1" w:tplc="04090019" w:tentative="1">
      <w:start w:val="1"/>
      <w:numFmt w:val="lowerLetter"/>
      <w:lvlText w:val="%2)"/>
      <w:lvlJc w:val="left"/>
      <w:pPr>
        <w:ind w:left="1316" w:hanging="420"/>
      </w:pPr>
    </w:lvl>
    <w:lvl w:ilvl="2" w:tplc="0409001B" w:tentative="1">
      <w:start w:val="1"/>
      <w:numFmt w:val="lowerRoman"/>
      <w:lvlText w:val="%3."/>
      <w:lvlJc w:val="right"/>
      <w:pPr>
        <w:ind w:left="1736" w:hanging="420"/>
      </w:pPr>
    </w:lvl>
    <w:lvl w:ilvl="3" w:tplc="0409000F" w:tentative="1">
      <w:start w:val="1"/>
      <w:numFmt w:val="decimal"/>
      <w:lvlText w:val="%4."/>
      <w:lvlJc w:val="left"/>
      <w:pPr>
        <w:ind w:left="2156" w:hanging="420"/>
      </w:pPr>
    </w:lvl>
    <w:lvl w:ilvl="4" w:tplc="04090019" w:tentative="1">
      <w:start w:val="1"/>
      <w:numFmt w:val="lowerLetter"/>
      <w:lvlText w:val="%5)"/>
      <w:lvlJc w:val="left"/>
      <w:pPr>
        <w:ind w:left="2576" w:hanging="420"/>
      </w:pPr>
    </w:lvl>
    <w:lvl w:ilvl="5" w:tplc="0409001B" w:tentative="1">
      <w:start w:val="1"/>
      <w:numFmt w:val="lowerRoman"/>
      <w:lvlText w:val="%6."/>
      <w:lvlJc w:val="right"/>
      <w:pPr>
        <w:ind w:left="2996" w:hanging="420"/>
      </w:pPr>
    </w:lvl>
    <w:lvl w:ilvl="6" w:tplc="0409000F" w:tentative="1">
      <w:start w:val="1"/>
      <w:numFmt w:val="decimal"/>
      <w:lvlText w:val="%7."/>
      <w:lvlJc w:val="left"/>
      <w:pPr>
        <w:ind w:left="3416" w:hanging="420"/>
      </w:pPr>
    </w:lvl>
    <w:lvl w:ilvl="7" w:tplc="04090019" w:tentative="1">
      <w:start w:val="1"/>
      <w:numFmt w:val="lowerLetter"/>
      <w:lvlText w:val="%8)"/>
      <w:lvlJc w:val="left"/>
      <w:pPr>
        <w:ind w:left="3836" w:hanging="420"/>
      </w:pPr>
    </w:lvl>
    <w:lvl w:ilvl="8" w:tplc="0409001B" w:tentative="1">
      <w:start w:val="1"/>
      <w:numFmt w:val="lowerRoman"/>
      <w:lvlText w:val="%9."/>
      <w:lvlJc w:val="right"/>
      <w:pPr>
        <w:ind w:left="4256" w:hanging="420"/>
      </w:pPr>
    </w:lvl>
  </w:abstractNum>
  <w:abstractNum w:abstractNumId="6">
    <w:nsid w:val="27A801A9"/>
    <w:multiLevelType w:val="hybridMultilevel"/>
    <w:tmpl w:val="D5A01A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C97544A"/>
    <w:multiLevelType w:val="hybridMultilevel"/>
    <w:tmpl w:val="DD300F0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E34498E"/>
    <w:multiLevelType w:val="hybridMultilevel"/>
    <w:tmpl w:val="179282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36CC6009"/>
    <w:multiLevelType w:val="hybridMultilevel"/>
    <w:tmpl w:val="1E363D3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8D04CD7"/>
    <w:multiLevelType w:val="hybridMultilevel"/>
    <w:tmpl w:val="816ED3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9036A25"/>
    <w:multiLevelType w:val="hybridMultilevel"/>
    <w:tmpl w:val="D60ABB3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nsid w:val="3B79483D"/>
    <w:multiLevelType w:val="hybridMultilevel"/>
    <w:tmpl w:val="44A03F2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nsid w:val="3C7762AB"/>
    <w:multiLevelType w:val="hybridMultilevel"/>
    <w:tmpl w:val="ED2A174E"/>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nsid w:val="3F1C5364"/>
    <w:multiLevelType w:val="hybridMultilevel"/>
    <w:tmpl w:val="E130B1E6"/>
    <w:lvl w:ilvl="0" w:tplc="DE169F2A">
      <w:start w:val="1"/>
      <w:numFmt w:val="bullet"/>
      <w:lvlText w:val=""/>
      <w:lvlJc w:val="left"/>
      <w:pPr>
        <w:tabs>
          <w:tab w:val="num" w:pos="739"/>
        </w:tabs>
        <w:ind w:left="739"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42B31E25"/>
    <w:multiLevelType w:val="hybridMultilevel"/>
    <w:tmpl w:val="3B8013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2C4362"/>
    <w:multiLevelType w:val="hybridMultilevel"/>
    <w:tmpl w:val="71E002B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450B713F"/>
    <w:multiLevelType w:val="multilevel"/>
    <w:tmpl w:val="03DEC980"/>
    <w:lvl w:ilvl="0">
      <w:start w:val="1"/>
      <w:numFmt w:val="decimal"/>
      <w:pStyle w:val="10"/>
      <w:lvlText w:val="%1.0"/>
      <w:lvlJc w:val="left"/>
      <w:pPr>
        <w:tabs>
          <w:tab w:val="num" w:pos="941"/>
        </w:tabs>
        <w:ind w:left="941" w:hanging="941"/>
      </w:pPr>
      <w:rPr>
        <w:rFonts w:ascii="Times New Roman" w:hAnsi="Times New Roman" w:cs="Times New Roman" w:hint="default"/>
        <w:b/>
        <w:i w:val="0"/>
        <w:sz w:val="24"/>
      </w:rPr>
    </w:lvl>
    <w:lvl w:ilvl="1">
      <w:start w:val="1"/>
      <w:numFmt w:val="decimal"/>
      <w:lvlText w:val="%1.%2"/>
      <w:lvlJc w:val="left"/>
      <w:pPr>
        <w:tabs>
          <w:tab w:val="num" w:pos="941"/>
        </w:tabs>
        <w:ind w:left="941" w:hanging="941"/>
      </w:pPr>
      <w:rPr>
        <w:rFonts w:ascii="Times New Roman" w:hAnsi="Times New Roman" w:cs="Times New Roman" w:hint="default"/>
        <w:b w:val="0"/>
        <w:i w:val="0"/>
        <w:sz w:val="24"/>
      </w:rPr>
    </w:lvl>
    <w:lvl w:ilvl="2">
      <w:start w:val="1"/>
      <w:numFmt w:val="decimal"/>
      <w:lvlText w:val="%1.%2.%3"/>
      <w:lvlJc w:val="left"/>
      <w:pPr>
        <w:tabs>
          <w:tab w:val="num" w:pos="941"/>
        </w:tabs>
        <w:ind w:left="941" w:hanging="941"/>
      </w:pPr>
      <w:rPr>
        <w:rFonts w:ascii="Times New Roman" w:hAnsi="Times New Roman" w:cs="Times New Roman" w:hint="default"/>
        <w:b w:val="0"/>
        <w:i w:val="0"/>
        <w:sz w:val="24"/>
      </w:rPr>
    </w:lvl>
    <w:lvl w:ilvl="3">
      <w:start w:val="1"/>
      <w:numFmt w:val="decimal"/>
      <w:lvlText w:val="%1.%2.%3.%4"/>
      <w:lvlJc w:val="left"/>
      <w:pPr>
        <w:tabs>
          <w:tab w:val="num" w:pos="941"/>
        </w:tabs>
        <w:ind w:left="941" w:hanging="941"/>
      </w:pPr>
      <w:rPr>
        <w:rFonts w:ascii="Times New Roman" w:hAnsi="Times New Roman" w:cs="Times New Roman" w:hint="default"/>
        <w:b w:val="0"/>
        <w:i w:val="0"/>
        <w:color w:val="auto"/>
        <w:sz w:val="24"/>
      </w:rPr>
    </w:lvl>
    <w:lvl w:ilvl="4">
      <w:start w:val="1"/>
      <w:numFmt w:val="decimal"/>
      <w:lvlText w:val="%1.%2.%3.%4.%5"/>
      <w:lvlJc w:val="left"/>
      <w:pPr>
        <w:tabs>
          <w:tab w:val="num" w:pos="2780"/>
        </w:tabs>
        <w:ind w:left="2156" w:hanging="456"/>
      </w:pPr>
      <w:rPr>
        <w:rFonts w:ascii="Times New Roman" w:hAnsi="Times New Roman" w:cs="Times New Roman" w:hint="default"/>
        <w:b w:val="0"/>
        <w:i w:val="0"/>
        <w:sz w:val="24"/>
      </w:rPr>
    </w:lvl>
    <w:lvl w:ilvl="5">
      <w:start w:val="1"/>
      <w:numFmt w:val="decimal"/>
      <w:lvlText w:val="%1.%2.%3.%4.%5.%6"/>
      <w:lvlJc w:val="left"/>
      <w:pPr>
        <w:tabs>
          <w:tab w:val="num" w:pos="2581"/>
        </w:tabs>
        <w:ind w:left="2581" w:hanging="456"/>
      </w:pPr>
      <w:rPr>
        <w:rFonts w:cs="Times New Roman" w:hint="eastAsia"/>
      </w:rPr>
    </w:lvl>
    <w:lvl w:ilvl="6">
      <w:start w:val="1"/>
      <w:numFmt w:val="decimal"/>
      <w:lvlText w:val="%1.%2.%3.%4.%5.%6.%7"/>
      <w:lvlJc w:val="left"/>
      <w:pPr>
        <w:tabs>
          <w:tab w:val="num" w:pos="3006"/>
        </w:tabs>
        <w:ind w:left="3006" w:hanging="456"/>
      </w:pPr>
      <w:rPr>
        <w:rFonts w:cs="Times New Roman" w:hint="eastAsia"/>
      </w:rPr>
    </w:lvl>
    <w:lvl w:ilvl="7">
      <w:start w:val="1"/>
      <w:numFmt w:val="decimal"/>
      <w:lvlText w:val="%1.%2.%3.%4.%5.%6.%7.%8"/>
      <w:lvlJc w:val="left"/>
      <w:pPr>
        <w:tabs>
          <w:tab w:val="num" w:pos="3431"/>
        </w:tabs>
        <w:ind w:left="3431" w:hanging="456"/>
      </w:pPr>
      <w:rPr>
        <w:rFonts w:cs="Times New Roman" w:hint="eastAsia"/>
      </w:rPr>
    </w:lvl>
    <w:lvl w:ilvl="8">
      <w:start w:val="1"/>
      <w:numFmt w:val="decimal"/>
      <w:lvlText w:val="%1.%2.%3.%4.%5.%6.%7.%8.%9"/>
      <w:lvlJc w:val="left"/>
      <w:pPr>
        <w:tabs>
          <w:tab w:val="num" w:pos="3856"/>
        </w:tabs>
        <w:ind w:left="3856" w:hanging="456"/>
      </w:pPr>
      <w:rPr>
        <w:rFonts w:cs="Times New Roman" w:hint="eastAsia"/>
      </w:rPr>
    </w:lvl>
  </w:abstractNum>
  <w:abstractNum w:abstractNumId="18">
    <w:nsid w:val="47FE2FA4"/>
    <w:multiLevelType w:val="hybridMultilevel"/>
    <w:tmpl w:val="B61CD7F0"/>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nsid w:val="4C104B66"/>
    <w:multiLevelType w:val="multilevel"/>
    <w:tmpl w:val="87B24DCA"/>
    <w:lvl w:ilvl="0">
      <w:start w:val="1"/>
      <w:numFmt w:val="decimal"/>
      <w:isLgl/>
      <w:suff w:val="space"/>
      <w:lvlText w:val="%1.0"/>
      <w:lvlJc w:val="left"/>
      <w:pPr>
        <w:ind w:left="964" w:hanging="964"/>
      </w:pPr>
      <w:rPr>
        <w:rFonts w:ascii="Times New Roman" w:eastAsia="宋体" w:hAnsi="Times New Roman" w:hint="default"/>
        <w:b/>
        <w:bCs/>
        <w:i w:val="0"/>
        <w:iCs w:val="0"/>
        <w:sz w:val="24"/>
        <w:szCs w:val="24"/>
      </w:rPr>
    </w:lvl>
    <w:lvl w:ilvl="1">
      <w:start w:val="1"/>
      <w:numFmt w:val="decimal"/>
      <w:isLgl/>
      <w:suff w:val="space"/>
      <w:lvlText w:val="%1.%2"/>
      <w:lvlJc w:val="left"/>
      <w:pPr>
        <w:ind w:left="964" w:hanging="964"/>
      </w:pPr>
      <w:rPr>
        <w:rFonts w:ascii="Times New Roman" w:eastAsia="宋体" w:hAnsi="Times New Roman" w:hint="default"/>
        <w:b/>
        <w:bCs/>
        <w:i w:val="0"/>
        <w:iCs w:val="0"/>
      </w:rPr>
    </w:lvl>
    <w:lvl w:ilvl="2">
      <w:start w:val="1"/>
      <w:numFmt w:val="decimal"/>
      <w:pStyle w:val="ARISTITLE4"/>
      <w:suff w:val="space"/>
      <w:lvlText w:val="%1.%2.%3"/>
      <w:lvlJc w:val="left"/>
      <w:pPr>
        <w:ind w:left="964" w:hanging="964"/>
      </w:pPr>
      <w:rPr>
        <w:rFonts w:ascii="Times New Roman" w:eastAsia="宋体" w:hAnsi="Times New Roman" w:hint="default"/>
        <w:b/>
        <w:bCs/>
        <w:i w:val="0"/>
        <w:iCs w:val="0"/>
      </w:rPr>
    </w:lvl>
    <w:lvl w:ilvl="3">
      <w:start w:val="1"/>
      <w:numFmt w:val="decimal"/>
      <w:pStyle w:val="ARISTITLE4"/>
      <w:suff w:val="space"/>
      <w:lvlText w:val="%1.%2.%3.%4"/>
      <w:lvlJc w:val="left"/>
      <w:rPr>
        <w:rFonts w:ascii="Times New Roman" w:eastAsia="宋体" w:hAnsi="Times New Roman" w:hint="default"/>
        <w:b/>
        <w:bCs/>
        <w:i w:val="0"/>
        <w:iCs w:val="0"/>
      </w:rPr>
    </w:lvl>
    <w:lvl w:ilvl="4">
      <w:start w:val="1"/>
      <w:numFmt w:val="decimal"/>
      <w:pStyle w:val="ARISTITLE5"/>
      <w:suff w:val="space"/>
      <w:lvlText w:val="%5)"/>
      <w:lvlJc w:val="left"/>
      <w:rPr>
        <w:rFonts w:hint="eastAsia"/>
      </w:rPr>
    </w:lvl>
    <w:lvl w:ilvl="5">
      <w:start w:val="1"/>
      <w:numFmt w:val="decimal"/>
      <w:pStyle w:val="ARISTITLE6"/>
      <w:suff w:val="space"/>
      <w:lvlText w:val="（%6）"/>
      <w:lvlJc w:val="left"/>
      <w:rPr>
        <w:rFonts w:hint="eastAsia"/>
      </w:rPr>
    </w:lvl>
    <w:lvl w:ilvl="6">
      <w:start w:val="1"/>
      <w:numFmt w:val="lowerLetter"/>
      <w:pStyle w:val="ARISTITLE7"/>
      <w:suff w:val="space"/>
      <w:lvlText w:val="%7）"/>
      <w:lvlJc w:val="left"/>
      <w:rPr>
        <w:rFonts w:hint="eastAsia"/>
      </w:rPr>
    </w:lvl>
    <w:lvl w:ilvl="7">
      <w:start w:val="1"/>
      <w:numFmt w:val="lowerLetter"/>
      <w:pStyle w:val="ARISTITLE8"/>
      <w:suff w:val="space"/>
      <w:lvlText w:val="（%8）"/>
      <w:lvlJc w:val="left"/>
      <w:rPr>
        <w:rFonts w:hint="eastAsia"/>
      </w:rPr>
    </w:lvl>
    <w:lvl w:ilvl="8">
      <w:start w:val="1"/>
      <w:numFmt w:val="none"/>
      <w:suff w:val="space"/>
      <w:lvlText w:val=""/>
      <w:lvlJc w:val="left"/>
      <w:pPr>
        <w:ind w:left="964" w:hanging="964"/>
      </w:pPr>
      <w:rPr>
        <w:rFonts w:hint="eastAsia"/>
      </w:rPr>
    </w:lvl>
  </w:abstractNum>
  <w:abstractNum w:abstractNumId="20">
    <w:nsid w:val="4C8670C0"/>
    <w:multiLevelType w:val="hybridMultilevel"/>
    <w:tmpl w:val="67F0C434"/>
    <w:lvl w:ilvl="0" w:tplc="B31CCBB8">
      <w:start w:val="1"/>
      <w:numFmt w:val="decimal"/>
      <w:pStyle w:val="CNNO17"/>
      <w:lvlText w:val="%1."/>
      <w:lvlJc w:val="left"/>
      <w:pPr>
        <w:tabs>
          <w:tab w:val="num" w:pos="0"/>
        </w:tabs>
        <w:ind w:left="420" w:hanging="420"/>
      </w:pPr>
      <w:rPr>
        <w:rFonts w:hint="eastAsia"/>
      </w:rPr>
    </w:lvl>
    <w:lvl w:ilvl="1" w:tplc="04090019">
      <w:start w:val="1"/>
      <w:numFmt w:val="bullet"/>
      <w:lvlText w:val=""/>
      <w:lvlJc w:val="left"/>
      <w:pPr>
        <w:tabs>
          <w:tab w:val="num" w:pos="840"/>
        </w:tabs>
        <w:ind w:left="840" w:hanging="420"/>
      </w:pPr>
      <w:rPr>
        <w:rFonts w:ascii="Wingdings" w:hAnsi="Wingdings" w:hint="default"/>
      </w:rPr>
    </w:lvl>
    <w:lvl w:ilvl="2" w:tplc="0409001B">
      <w:start w:val="1"/>
      <w:numFmt w:val="decimalEnclosedCircle"/>
      <w:lvlText w:val="%3"/>
      <w:lvlJc w:val="left"/>
      <w:pPr>
        <w:ind w:left="1200" w:hanging="360"/>
      </w:pPr>
      <w:rPr>
        <w:rFonts w:hint="default"/>
      </w:rPr>
    </w:lvl>
    <w:lvl w:ilvl="3" w:tplc="0409000F">
      <w:start w:val="1"/>
      <w:numFmt w:val="decimal"/>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5047CB"/>
    <w:multiLevelType w:val="hybridMultilevel"/>
    <w:tmpl w:val="112E4D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nsid w:val="53F4105D"/>
    <w:multiLevelType w:val="hybridMultilevel"/>
    <w:tmpl w:val="CAA6BBA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nsid w:val="549808A3"/>
    <w:multiLevelType w:val="hybridMultilevel"/>
    <w:tmpl w:val="6616E5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5E20D65"/>
    <w:multiLevelType w:val="hybridMultilevel"/>
    <w:tmpl w:val="FCC0FF76"/>
    <w:lvl w:ilvl="0" w:tplc="063A349E">
      <w:start w:val="1"/>
      <w:numFmt w:val="bullet"/>
      <w:pStyle w:val="MTDisplayEquation"/>
      <w:lvlText w:val=""/>
      <w:lvlJc w:val="left"/>
      <w:pPr>
        <w:tabs>
          <w:tab w:val="num" w:pos="1320"/>
        </w:tabs>
        <w:ind w:left="1320" w:hanging="420"/>
      </w:pPr>
      <w:rPr>
        <w:rFonts w:ascii="Wingdings" w:hAnsi="Wingdings" w:hint="default"/>
      </w:rPr>
    </w:lvl>
    <w:lvl w:ilvl="1" w:tplc="04090003" w:tentative="1">
      <w:start w:val="1"/>
      <w:numFmt w:val="bullet"/>
      <w:lvlText w:val=""/>
      <w:lvlJc w:val="left"/>
      <w:pPr>
        <w:tabs>
          <w:tab w:val="num" w:pos="1740"/>
        </w:tabs>
        <w:ind w:left="1740" w:hanging="420"/>
      </w:pPr>
      <w:rPr>
        <w:rFonts w:ascii="Wingdings" w:hAnsi="Wingdings" w:hint="default"/>
      </w:rPr>
    </w:lvl>
    <w:lvl w:ilvl="2" w:tplc="04090005"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3" w:tentative="1">
      <w:start w:val="1"/>
      <w:numFmt w:val="bullet"/>
      <w:lvlText w:val=""/>
      <w:lvlJc w:val="left"/>
      <w:pPr>
        <w:tabs>
          <w:tab w:val="num" w:pos="3000"/>
        </w:tabs>
        <w:ind w:left="3000" w:hanging="420"/>
      </w:pPr>
      <w:rPr>
        <w:rFonts w:ascii="Wingdings" w:hAnsi="Wingdings" w:hint="default"/>
      </w:rPr>
    </w:lvl>
    <w:lvl w:ilvl="5" w:tplc="04090005"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3" w:tentative="1">
      <w:start w:val="1"/>
      <w:numFmt w:val="bullet"/>
      <w:lvlText w:val=""/>
      <w:lvlJc w:val="left"/>
      <w:pPr>
        <w:tabs>
          <w:tab w:val="num" w:pos="4260"/>
        </w:tabs>
        <w:ind w:left="4260" w:hanging="420"/>
      </w:pPr>
      <w:rPr>
        <w:rFonts w:ascii="Wingdings" w:hAnsi="Wingdings" w:hint="default"/>
      </w:rPr>
    </w:lvl>
    <w:lvl w:ilvl="8" w:tplc="04090005" w:tentative="1">
      <w:start w:val="1"/>
      <w:numFmt w:val="bullet"/>
      <w:lvlText w:val=""/>
      <w:lvlJc w:val="left"/>
      <w:pPr>
        <w:tabs>
          <w:tab w:val="num" w:pos="4680"/>
        </w:tabs>
        <w:ind w:left="4680" w:hanging="420"/>
      </w:pPr>
      <w:rPr>
        <w:rFonts w:ascii="Wingdings" w:hAnsi="Wingdings" w:hint="default"/>
      </w:rPr>
    </w:lvl>
  </w:abstractNum>
  <w:abstractNum w:abstractNumId="25">
    <w:nsid w:val="5642641A"/>
    <w:multiLevelType w:val="hybridMultilevel"/>
    <w:tmpl w:val="D5EEC9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nsid w:val="5A79251D"/>
    <w:multiLevelType w:val="hybridMultilevel"/>
    <w:tmpl w:val="10A269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5BFD5202"/>
    <w:multiLevelType w:val="hybridMultilevel"/>
    <w:tmpl w:val="D040E06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5C7A7E83"/>
    <w:multiLevelType w:val="hybridMultilevel"/>
    <w:tmpl w:val="9C98FF3E"/>
    <w:lvl w:ilvl="0" w:tplc="04090011">
      <w:start w:val="1"/>
      <w:numFmt w:val="decimal"/>
      <w:pStyle w:val="CNNO"/>
      <w:lvlText w:val="%1)"/>
      <w:lvlJc w:val="left"/>
      <w:pPr>
        <w:ind w:left="840" w:hanging="420"/>
      </w:pPr>
      <w:rPr>
        <w:rFonts w:cs="Times New Roman" w:hint="eastAsia"/>
        <w:sz w:val="24"/>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9">
    <w:nsid w:val="653E48BD"/>
    <w:multiLevelType w:val="hybridMultilevel"/>
    <w:tmpl w:val="826A8FE8"/>
    <w:lvl w:ilvl="0" w:tplc="0409000D">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0">
    <w:nsid w:val="66E12099"/>
    <w:multiLevelType w:val="hybridMultilevel"/>
    <w:tmpl w:val="9C0AB582"/>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1">
    <w:nsid w:val="68AD1479"/>
    <w:multiLevelType w:val="hybridMultilevel"/>
    <w:tmpl w:val="485C524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756F72A5"/>
    <w:multiLevelType w:val="hybridMultilevel"/>
    <w:tmpl w:val="F7007E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nsid w:val="76BD0A04"/>
    <w:multiLevelType w:val="multilevel"/>
    <w:tmpl w:val="B8ECD9DE"/>
    <w:lvl w:ilvl="0">
      <w:start w:val="1"/>
      <w:numFmt w:val="decimal"/>
      <w:lvlText w:val="%1."/>
      <w:lvlJc w:val="left"/>
      <w:pPr>
        <w:ind w:left="425" w:hanging="425"/>
      </w:pPr>
      <w:rPr>
        <w:rFonts w:asciiTheme="majorEastAsia" w:eastAsia="宋体" w:hAnsiTheme="majorEastAsia" w:hint="eastAsia"/>
      </w:rPr>
    </w:lvl>
    <w:lvl w:ilvl="1">
      <w:start w:val="1"/>
      <w:numFmt w:val="decimal"/>
      <w:lvlText w:val="%1.%2."/>
      <w:lvlJc w:val="left"/>
      <w:pPr>
        <w:ind w:left="567" w:hanging="567"/>
      </w:pPr>
      <w:rPr>
        <w:rFonts w:hint="eastAsia"/>
      </w:rPr>
    </w:lvl>
    <w:lvl w:ilvl="2">
      <w:start w:val="1"/>
      <w:numFmt w:val="decimal"/>
      <w:suff w:val="space"/>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nsid w:val="77B23F47"/>
    <w:multiLevelType w:val="hybridMultilevel"/>
    <w:tmpl w:val="ACB42B8E"/>
    <w:lvl w:ilvl="0" w:tplc="554E20B8">
      <w:start w:val="1"/>
      <w:numFmt w:val="bullet"/>
      <w:lvlText w:val=""/>
      <w:lvlJc w:val="left"/>
      <w:pPr>
        <w:ind w:left="420" w:hanging="420"/>
      </w:pPr>
      <w:rPr>
        <w:rFonts w:ascii="Wingdings" w:hAnsi="Wingdings" w:hint="default"/>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8C33160"/>
    <w:multiLevelType w:val="multilevel"/>
    <w:tmpl w:val="6EDC50EC"/>
    <w:lvl w:ilvl="0">
      <w:start w:val="1"/>
      <w:numFmt w:val="decimal"/>
      <w:pStyle w:val="11"/>
      <w:lvlText w:val="%1."/>
      <w:lvlJc w:val="left"/>
      <w:pPr>
        <w:tabs>
          <w:tab w:val="num" w:pos="425"/>
        </w:tabs>
        <w:ind w:left="425" w:hanging="425"/>
      </w:pPr>
      <w:rPr>
        <w:rFonts w:hint="eastAsia"/>
      </w:rPr>
    </w:lvl>
    <w:lvl w:ilvl="1">
      <w:start w:val="1"/>
      <w:numFmt w:val="decimal"/>
      <w:pStyle w:val="20"/>
      <w:lvlText w:val="%1.%2."/>
      <w:lvlJc w:val="left"/>
      <w:pPr>
        <w:tabs>
          <w:tab w:val="num" w:pos="882"/>
        </w:tabs>
        <w:ind w:left="882" w:hanging="567"/>
      </w:pPr>
      <w:rPr>
        <w:rFonts w:hint="eastAsia"/>
      </w:rPr>
    </w:lvl>
    <w:lvl w:ilvl="2">
      <w:start w:val="1"/>
      <w:numFmt w:val="decimal"/>
      <w:pStyle w:val="30"/>
      <w:lvlText w:val="%1.%2.%3."/>
      <w:lvlJc w:val="left"/>
      <w:pPr>
        <w:tabs>
          <w:tab w:val="num" w:pos="1024"/>
        </w:tabs>
        <w:ind w:left="1024"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nsid w:val="7AEE5B14"/>
    <w:multiLevelType w:val="hybridMultilevel"/>
    <w:tmpl w:val="AC26B51A"/>
    <w:lvl w:ilvl="0" w:tplc="554E20B8">
      <w:start w:val="1"/>
      <w:numFmt w:val="bullet"/>
      <w:lvlText w:val=""/>
      <w:lvlJc w:val="left"/>
      <w:pPr>
        <w:ind w:left="420" w:hanging="420"/>
      </w:pPr>
      <w:rPr>
        <w:rFonts w:ascii="Wingdings" w:hAnsi="Wingdings" w:hint="default"/>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3"/>
  </w:num>
  <w:num w:numId="3">
    <w:abstractNumId w:val="8"/>
  </w:num>
  <w:num w:numId="4">
    <w:abstractNumId w:val="32"/>
  </w:num>
  <w:num w:numId="5">
    <w:abstractNumId w:val="31"/>
  </w:num>
  <w:num w:numId="6">
    <w:abstractNumId w:val="24"/>
  </w:num>
  <w:num w:numId="7">
    <w:abstractNumId w:val="3"/>
  </w:num>
  <w:num w:numId="8">
    <w:abstractNumId w:val="28"/>
  </w:num>
  <w:num w:numId="9">
    <w:abstractNumId w:val="17"/>
  </w:num>
  <w:num w:numId="10">
    <w:abstractNumId w:val="13"/>
  </w:num>
  <w:num w:numId="11">
    <w:abstractNumId w:val="18"/>
  </w:num>
  <w:num w:numId="12">
    <w:abstractNumId w:val="21"/>
  </w:num>
  <w:num w:numId="13">
    <w:abstractNumId w:val="27"/>
  </w:num>
  <w:num w:numId="14">
    <w:abstractNumId w:val="26"/>
  </w:num>
  <w:num w:numId="15">
    <w:abstractNumId w:val="7"/>
  </w:num>
  <w:num w:numId="16">
    <w:abstractNumId w:val="14"/>
  </w:num>
  <w:num w:numId="17">
    <w:abstractNumId w:val="4"/>
  </w:num>
  <w:num w:numId="18">
    <w:abstractNumId w:val="34"/>
  </w:num>
  <w:num w:numId="19">
    <w:abstractNumId w:val="20"/>
  </w:num>
  <w:num w:numId="20">
    <w:abstractNumId w:val="23"/>
  </w:num>
  <w:num w:numId="21">
    <w:abstractNumId w:val="25"/>
  </w:num>
  <w:num w:numId="22">
    <w:abstractNumId w:val="22"/>
  </w:num>
  <w:num w:numId="23">
    <w:abstractNumId w:val="16"/>
  </w:num>
  <w:num w:numId="24">
    <w:abstractNumId w:val="19"/>
  </w:num>
  <w:num w:numId="25">
    <w:abstractNumId w:val="30"/>
  </w:num>
  <w:num w:numId="26">
    <w:abstractNumId w:val="5"/>
  </w:num>
  <w:num w:numId="27">
    <w:abstractNumId w:val="11"/>
  </w:num>
  <w:num w:numId="28">
    <w:abstractNumId w:val="35"/>
  </w:num>
  <w:num w:numId="29">
    <w:abstractNumId w:val="6"/>
  </w:num>
  <w:num w:numId="30">
    <w:abstractNumId w:val="9"/>
  </w:num>
  <w:num w:numId="31">
    <w:abstractNumId w:val="10"/>
  </w:num>
  <w:num w:numId="32">
    <w:abstractNumId w:val="1"/>
  </w:num>
  <w:num w:numId="33">
    <w:abstractNumId w:val="12"/>
  </w:num>
  <w:num w:numId="34">
    <w:abstractNumId w:val="29"/>
  </w:num>
  <w:num w:numId="35">
    <w:abstractNumId w:val="2"/>
  </w:num>
  <w:num w:numId="36">
    <w:abstractNumId w:val="36"/>
  </w:num>
  <w:num w:numId="37">
    <w:abstractNumId w:val="15"/>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6EC1"/>
    <w:rsid w:val="00001C78"/>
    <w:rsid w:val="0000230C"/>
    <w:rsid w:val="00010569"/>
    <w:rsid w:val="000120A3"/>
    <w:rsid w:val="000201CD"/>
    <w:rsid w:val="00023B05"/>
    <w:rsid w:val="0002568A"/>
    <w:rsid w:val="00027C3D"/>
    <w:rsid w:val="000369B5"/>
    <w:rsid w:val="0004271C"/>
    <w:rsid w:val="00042794"/>
    <w:rsid w:val="00042D3A"/>
    <w:rsid w:val="00046EE1"/>
    <w:rsid w:val="00066635"/>
    <w:rsid w:val="000761A5"/>
    <w:rsid w:val="0008055C"/>
    <w:rsid w:val="00080CC3"/>
    <w:rsid w:val="0008496F"/>
    <w:rsid w:val="0008735D"/>
    <w:rsid w:val="0008780F"/>
    <w:rsid w:val="00087914"/>
    <w:rsid w:val="00093109"/>
    <w:rsid w:val="0009541E"/>
    <w:rsid w:val="000A15FF"/>
    <w:rsid w:val="000A3F70"/>
    <w:rsid w:val="000A4D6F"/>
    <w:rsid w:val="000B22BC"/>
    <w:rsid w:val="000B3C71"/>
    <w:rsid w:val="000B4621"/>
    <w:rsid w:val="000B7645"/>
    <w:rsid w:val="000C5FD0"/>
    <w:rsid w:val="000D2EEE"/>
    <w:rsid w:val="000D536D"/>
    <w:rsid w:val="000D63AC"/>
    <w:rsid w:val="000E1990"/>
    <w:rsid w:val="000E33E1"/>
    <w:rsid w:val="000E4E2D"/>
    <w:rsid w:val="000E60E0"/>
    <w:rsid w:val="000E6E1C"/>
    <w:rsid w:val="000F224D"/>
    <w:rsid w:val="000F4E17"/>
    <w:rsid w:val="000F6BB4"/>
    <w:rsid w:val="001010E7"/>
    <w:rsid w:val="0010143B"/>
    <w:rsid w:val="0010295D"/>
    <w:rsid w:val="001039EE"/>
    <w:rsid w:val="0010481D"/>
    <w:rsid w:val="00106052"/>
    <w:rsid w:val="00107DA6"/>
    <w:rsid w:val="0011164D"/>
    <w:rsid w:val="00111C9E"/>
    <w:rsid w:val="00111DA5"/>
    <w:rsid w:val="00113325"/>
    <w:rsid w:val="00116C73"/>
    <w:rsid w:val="00120DDB"/>
    <w:rsid w:val="00123507"/>
    <w:rsid w:val="001246CB"/>
    <w:rsid w:val="001267D6"/>
    <w:rsid w:val="00130443"/>
    <w:rsid w:val="00135117"/>
    <w:rsid w:val="001367C9"/>
    <w:rsid w:val="0014477B"/>
    <w:rsid w:val="00153D04"/>
    <w:rsid w:val="00154A36"/>
    <w:rsid w:val="00155BA5"/>
    <w:rsid w:val="00156E4D"/>
    <w:rsid w:val="0016112E"/>
    <w:rsid w:val="001619CB"/>
    <w:rsid w:val="001649A3"/>
    <w:rsid w:val="00165DB8"/>
    <w:rsid w:val="0016792F"/>
    <w:rsid w:val="00167C83"/>
    <w:rsid w:val="00174294"/>
    <w:rsid w:val="00181C97"/>
    <w:rsid w:val="001822BD"/>
    <w:rsid w:val="001830A3"/>
    <w:rsid w:val="00184C58"/>
    <w:rsid w:val="001874DF"/>
    <w:rsid w:val="00192A4B"/>
    <w:rsid w:val="00195AA2"/>
    <w:rsid w:val="001A25C3"/>
    <w:rsid w:val="001A401C"/>
    <w:rsid w:val="001A5A3C"/>
    <w:rsid w:val="001A6D1D"/>
    <w:rsid w:val="001B61B0"/>
    <w:rsid w:val="001C395D"/>
    <w:rsid w:val="001C3F66"/>
    <w:rsid w:val="001C51B1"/>
    <w:rsid w:val="001C57C6"/>
    <w:rsid w:val="001D2CE6"/>
    <w:rsid w:val="001D374D"/>
    <w:rsid w:val="001D4155"/>
    <w:rsid w:val="001D416E"/>
    <w:rsid w:val="001D6162"/>
    <w:rsid w:val="001E6AE2"/>
    <w:rsid w:val="001F0612"/>
    <w:rsid w:val="001F2370"/>
    <w:rsid w:val="001F33E8"/>
    <w:rsid w:val="002005A5"/>
    <w:rsid w:val="002033C4"/>
    <w:rsid w:val="00203D6B"/>
    <w:rsid w:val="00204515"/>
    <w:rsid w:val="0021170E"/>
    <w:rsid w:val="00212B89"/>
    <w:rsid w:val="002154B2"/>
    <w:rsid w:val="002205B0"/>
    <w:rsid w:val="00221A82"/>
    <w:rsid w:val="00222335"/>
    <w:rsid w:val="00223B28"/>
    <w:rsid w:val="00224E4E"/>
    <w:rsid w:val="00226086"/>
    <w:rsid w:val="00227AEB"/>
    <w:rsid w:val="002301BF"/>
    <w:rsid w:val="00230BC9"/>
    <w:rsid w:val="0023149F"/>
    <w:rsid w:val="00231978"/>
    <w:rsid w:val="002350B7"/>
    <w:rsid w:val="002352F5"/>
    <w:rsid w:val="002370EE"/>
    <w:rsid w:val="00255404"/>
    <w:rsid w:val="002568C9"/>
    <w:rsid w:val="00257C72"/>
    <w:rsid w:val="00270EA9"/>
    <w:rsid w:val="00277424"/>
    <w:rsid w:val="00277F9B"/>
    <w:rsid w:val="00280F6A"/>
    <w:rsid w:val="002824B5"/>
    <w:rsid w:val="002829CA"/>
    <w:rsid w:val="0028565D"/>
    <w:rsid w:val="00291C68"/>
    <w:rsid w:val="00295927"/>
    <w:rsid w:val="002A066C"/>
    <w:rsid w:val="002A2F87"/>
    <w:rsid w:val="002A3580"/>
    <w:rsid w:val="002A463C"/>
    <w:rsid w:val="002A624A"/>
    <w:rsid w:val="002B547F"/>
    <w:rsid w:val="002C4083"/>
    <w:rsid w:val="002C4E4C"/>
    <w:rsid w:val="002D1687"/>
    <w:rsid w:val="002D4270"/>
    <w:rsid w:val="002D70D9"/>
    <w:rsid w:val="002D7AE3"/>
    <w:rsid w:val="002E0654"/>
    <w:rsid w:val="002E1AA6"/>
    <w:rsid w:val="002E1C52"/>
    <w:rsid w:val="002E222F"/>
    <w:rsid w:val="002E44DF"/>
    <w:rsid w:val="002E4DE3"/>
    <w:rsid w:val="002E5C77"/>
    <w:rsid w:val="002E6097"/>
    <w:rsid w:val="002E71FD"/>
    <w:rsid w:val="002E731B"/>
    <w:rsid w:val="002E798E"/>
    <w:rsid w:val="002F17BE"/>
    <w:rsid w:val="00301156"/>
    <w:rsid w:val="0030188B"/>
    <w:rsid w:val="00301F3F"/>
    <w:rsid w:val="00304940"/>
    <w:rsid w:val="00307525"/>
    <w:rsid w:val="00307F51"/>
    <w:rsid w:val="00310385"/>
    <w:rsid w:val="003116DF"/>
    <w:rsid w:val="00311F45"/>
    <w:rsid w:val="00317DCF"/>
    <w:rsid w:val="00335E26"/>
    <w:rsid w:val="0034336D"/>
    <w:rsid w:val="00344CEF"/>
    <w:rsid w:val="00350F4D"/>
    <w:rsid w:val="00355E53"/>
    <w:rsid w:val="0035707C"/>
    <w:rsid w:val="00364791"/>
    <w:rsid w:val="00366BC5"/>
    <w:rsid w:val="00367E12"/>
    <w:rsid w:val="00372973"/>
    <w:rsid w:val="00372AE9"/>
    <w:rsid w:val="003734D9"/>
    <w:rsid w:val="003764DF"/>
    <w:rsid w:val="00376E5A"/>
    <w:rsid w:val="00381307"/>
    <w:rsid w:val="00381CAB"/>
    <w:rsid w:val="00382794"/>
    <w:rsid w:val="00383088"/>
    <w:rsid w:val="00384EB3"/>
    <w:rsid w:val="00385F1B"/>
    <w:rsid w:val="00387905"/>
    <w:rsid w:val="00390488"/>
    <w:rsid w:val="00390AE9"/>
    <w:rsid w:val="00391E73"/>
    <w:rsid w:val="003941AA"/>
    <w:rsid w:val="003A1633"/>
    <w:rsid w:val="003A291E"/>
    <w:rsid w:val="003A4E31"/>
    <w:rsid w:val="003A6A07"/>
    <w:rsid w:val="003A7DA6"/>
    <w:rsid w:val="003B141D"/>
    <w:rsid w:val="003B3064"/>
    <w:rsid w:val="003B4B19"/>
    <w:rsid w:val="003C324D"/>
    <w:rsid w:val="003C33E5"/>
    <w:rsid w:val="003C6EC1"/>
    <w:rsid w:val="003C7372"/>
    <w:rsid w:val="003D1AA5"/>
    <w:rsid w:val="003D3FB6"/>
    <w:rsid w:val="003E1A2E"/>
    <w:rsid w:val="003E4D8C"/>
    <w:rsid w:val="003E61C1"/>
    <w:rsid w:val="003F1C7D"/>
    <w:rsid w:val="003F3B1E"/>
    <w:rsid w:val="003F3C25"/>
    <w:rsid w:val="003F45DF"/>
    <w:rsid w:val="003F5B36"/>
    <w:rsid w:val="00404F2C"/>
    <w:rsid w:val="004050DB"/>
    <w:rsid w:val="00412090"/>
    <w:rsid w:val="004136A1"/>
    <w:rsid w:val="004150E1"/>
    <w:rsid w:val="00416698"/>
    <w:rsid w:val="004213A7"/>
    <w:rsid w:val="00422D03"/>
    <w:rsid w:val="0043023B"/>
    <w:rsid w:val="004338C0"/>
    <w:rsid w:val="004349C3"/>
    <w:rsid w:val="004379CF"/>
    <w:rsid w:val="00440146"/>
    <w:rsid w:val="00447BDF"/>
    <w:rsid w:val="004507D1"/>
    <w:rsid w:val="00451FDF"/>
    <w:rsid w:val="00453191"/>
    <w:rsid w:val="00453ABA"/>
    <w:rsid w:val="00460EC5"/>
    <w:rsid w:val="004618E4"/>
    <w:rsid w:val="0046238D"/>
    <w:rsid w:val="00462849"/>
    <w:rsid w:val="00471C3E"/>
    <w:rsid w:val="004723CB"/>
    <w:rsid w:val="00472E0A"/>
    <w:rsid w:val="00473D3C"/>
    <w:rsid w:val="0047791D"/>
    <w:rsid w:val="0048292F"/>
    <w:rsid w:val="00483F04"/>
    <w:rsid w:val="0048759D"/>
    <w:rsid w:val="004879F0"/>
    <w:rsid w:val="00487B75"/>
    <w:rsid w:val="00493584"/>
    <w:rsid w:val="00493C36"/>
    <w:rsid w:val="00494102"/>
    <w:rsid w:val="004952F4"/>
    <w:rsid w:val="00495DA4"/>
    <w:rsid w:val="004A5D79"/>
    <w:rsid w:val="004A6828"/>
    <w:rsid w:val="004B4246"/>
    <w:rsid w:val="004B618A"/>
    <w:rsid w:val="004B71B9"/>
    <w:rsid w:val="004B724A"/>
    <w:rsid w:val="004B7BFA"/>
    <w:rsid w:val="004C252F"/>
    <w:rsid w:val="004C3A01"/>
    <w:rsid w:val="004C69C1"/>
    <w:rsid w:val="004D01DF"/>
    <w:rsid w:val="004D11D3"/>
    <w:rsid w:val="004D79CC"/>
    <w:rsid w:val="004E0AF4"/>
    <w:rsid w:val="004E5328"/>
    <w:rsid w:val="004E7B2B"/>
    <w:rsid w:val="004F668E"/>
    <w:rsid w:val="004F74E3"/>
    <w:rsid w:val="00503306"/>
    <w:rsid w:val="0050570F"/>
    <w:rsid w:val="00506D67"/>
    <w:rsid w:val="00507DC7"/>
    <w:rsid w:val="0051369A"/>
    <w:rsid w:val="00534BE8"/>
    <w:rsid w:val="00534C33"/>
    <w:rsid w:val="005360F7"/>
    <w:rsid w:val="00544475"/>
    <w:rsid w:val="00555A77"/>
    <w:rsid w:val="00562BB3"/>
    <w:rsid w:val="005631CF"/>
    <w:rsid w:val="00566EBC"/>
    <w:rsid w:val="00571D79"/>
    <w:rsid w:val="00572FC4"/>
    <w:rsid w:val="005756B4"/>
    <w:rsid w:val="005762A4"/>
    <w:rsid w:val="00582272"/>
    <w:rsid w:val="00585C4A"/>
    <w:rsid w:val="00586531"/>
    <w:rsid w:val="00590116"/>
    <w:rsid w:val="00595DEA"/>
    <w:rsid w:val="005971BE"/>
    <w:rsid w:val="005A194F"/>
    <w:rsid w:val="005A51DC"/>
    <w:rsid w:val="005A6D14"/>
    <w:rsid w:val="005B0F52"/>
    <w:rsid w:val="005B495F"/>
    <w:rsid w:val="005C4AB1"/>
    <w:rsid w:val="005C5498"/>
    <w:rsid w:val="005C6572"/>
    <w:rsid w:val="005C735B"/>
    <w:rsid w:val="005D02F3"/>
    <w:rsid w:val="005D0D1A"/>
    <w:rsid w:val="005D3F81"/>
    <w:rsid w:val="005D502C"/>
    <w:rsid w:val="005D6313"/>
    <w:rsid w:val="005D6A24"/>
    <w:rsid w:val="005D72AA"/>
    <w:rsid w:val="005D7520"/>
    <w:rsid w:val="005E032F"/>
    <w:rsid w:val="005E05C2"/>
    <w:rsid w:val="005E0A04"/>
    <w:rsid w:val="005E1D35"/>
    <w:rsid w:val="005E69FD"/>
    <w:rsid w:val="005F025D"/>
    <w:rsid w:val="005F0635"/>
    <w:rsid w:val="005F168C"/>
    <w:rsid w:val="005F4ECF"/>
    <w:rsid w:val="00600407"/>
    <w:rsid w:val="00600DBF"/>
    <w:rsid w:val="00601CD9"/>
    <w:rsid w:val="00601F27"/>
    <w:rsid w:val="00601F98"/>
    <w:rsid w:val="00601FF0"/>
    <w:rsid w:val="006044FC"/>
    <w:rsid w:val="00611744"/>
    <w:rsid w:val="0061377C"/>
    <w:rsid w:val="00617808"/>
    <w:rsid w:val="00617B90"/>
    <w:rsid w:val="00621464"/>
    <w:rsid w:val="006250D0"/>
    <w:rsid w:val="00625C05"/>
    <w:rsid w:val="00625CCD"/>
    <w:rsid w:val="00625CD6"/>
    <w:rsid w:val="006300E1"/>
    <w:rsid w:val="006320B6"/>
    <w:rsid w:val="006355FD"/>
    <w:rsid w:val="00640B5E"/>
    <w:rsid w:val="00641D84"/>
    <w:rsid w:val="0064256C"/>
    <w:rsid w:val="00643BFC"/>
    <w:rsid w:val="00643E25"/>
    <w:rsid w:val="006466D3"/>
    <w:rsid w:val="00651851"/>
    <w:rsid w:val="006518C5"/>
    <w:rsid w:val="00655555"/>
    <w:rsid w:val="006600D4"/>
    <w:rsid w:val="0066239E"/>
    <w:rsid w:val="00664926"/>
    <w:rsid w:val="00664DE7"/>
    <w:rsid w:val="00666BD0"/>
    <w:rsid w:val="00673774"/>
    <w:rsid w:val="006765BC"/>
    <w:rsid w:val="00683E0C"/>
    <w:rsid w:val="0068493B"/>
    <w:rsid w:val="00684F60"/>
    <w:rsid w:val="00686173"/>
    <w:rsid w:val="006874BB"/>
    <w:rsid w:val="006A41D4"/>
    <w:rsid w:val="006B050B"/>
    <w:rsid w:val="006B0E28"/>
    <w:rsid w:val="006B123E"/>
    <w:rsid w:val="006B19A3"/>
    <w:rsid w:val="006B2900"/>
    <w:rsid w:val="006B3DDE"/>
    <w:rsid w:val="006B516E"/>
    <w:rsid w:val="006B70A6"/>
    <w:rsid w:val="006C70AA"/>
    <w:rsid w:val="006D05C4"/>
    <w:rsid w:val="006D05E9"/>
    <w:rsid w:val="006D0F14"/>
    <w:rsid w:val="006D2C4F"/>
    <w:rsid w:val="006D52AB"/>
    <w:rsid w:val="006E46D7"/>
    <w:rsid w:val="006E66CE"/>
    <w:rsid w:val="006F1D1D"/>
    <w:rsid w:val="006F202D"/>
    <w:rsid w:val="006F41AC"/>
    <w:rsid w:val="006F5377"/>
    <w:rsid w:val="006F6655"/>
    <w:rsid w:val="00700615"/>
    <w:rsid w:val="00703C35"/>
    <w:rsid w:val="0070531C"/>
    <w:rsid w:val="0070613D"/>
    <w:rsid w:val="0070730C"/>
    <w:rsid w:val="007073CB"/>
    <w:rsid w:val="00710461"/>
    <w:rsid w:val="00710D42"/>
    <w:rsid w:val="00715C9A"/>
    <w:rsid w:val="0072001B"/>
    <w:rsid w:val="00720F59"/>
    <w:rsid w:val="007225AC"/>
    <w:rsid w:val="00723C79"/>
    <w:rsid w:val="00726D69"/>
    <w:rsid w:val="00732085"/>
    <w:rsid w:val="007344A3"/>
    <w:rsid w:val="00735C79"/>
    <w:rsid w:val="00740A69"/>
    <w:rsid w:val="00745491"/>
    <w:rsid w:val="007520B5"/>
    <w:rsid w:val="007538AA"/>
    <w:rsid w:val="00761AD4"/>
    <w:rsid w:val="00762ECF"/>
    <w:rsid w:val="00770CB0"/>
    <w:rsid w:val="007723D2"/>
    <w:rsid w:val="00774333"/>
    <w:rsid w:val="0077473E"/>
    <w:rsid w:val="00775881"/>
    <w:rsid w:val="007758C0"/>
    <w:rsid w:val="00775BFD"/>
    <w:rsid w:val="00775EFA"/>
    <w:rsid w:val="00781213"/>
    <w:rsid w:val="00782995"/>
    <w:rsid w:val="00782B2D"/>
    <w:rsid w:val="00782DB7"/>
    <w:rsid w:val="00793D2B"/>
    <w:rsid w:val="007A7D58"/>
    <w:rsid w:val="007B2BCA"/>
    <w:rsid w:val="007C10AD"/>
    <w:rsid w:val="007C1B35"/>
    <w:rsid w:val="007C200C"/>
    <w:rsid w:val="007C4A59"/>
    <w:rsid w:val="007D0034"/>
    <w:rsid w:val="007D10E4"/>
    <w:rsid w:val="007D1295"/>
    <w:rsid w:val="007D2D19"/>
    <w:rsid w:val="007D52FC"/>
    <w:rsid w:val="007E6D8F"/>
    <w:rsid w:val="007F23A8"/>
    <w:rsid w:val="007F4A3B"/>
    <w:rsid w:val="007F6476"/>
    <w:rsid w:val="007F653B"/>
    <w:rsid w:val="007F77D7"/>
    <w:rsid w:val="00806D39"/>
    <w:rsid w:val="0080704D"/>
    <w:rsid w:val="00810BC2"/>
    <w:rsid w:val="00814C7E"/>
    <w:rsid w:val="00815A2C"/>
    <w:rsid w:val="0081798D"/>
    <w:rsid w:val="00822C45"/>
    <w:rsid w:val="00824EC8"/>
    <w:rsid w:val="00831E83"/>
    <w:rsid w:val="008337B8"/>
    <w:rsid w:val="0083622E"/>
    <w:rsid w:val="00841E95"/>
    <w:rsid w:val="008507F5"/>
    <w:rsid w:val="00852972"/>
    <w:rsid w:val="00852EBA"/>
    <w:rsid w:val="0086390A"/>
    <w:rsid w:val="00864679"/>
    <w:rsid w:val="00866D3E"/>
    <w:rsid w:val="00871FDE"/>
    <w:rsid w:val="0087485D"/>
    <w:rsid w:val="008771EC"/>
    <w:rsid w:val="00880C01"/>
    <w:rsid w:val="00882BE4"/>
    <w:rsid w:val="00884EB4"/>
    <w:rsid w:val="00885710"/>
    <w:rsid w:val="00893E00"/>
    <w:rsid w:val="00897467"/>
    <w:rsid w:val="008A20B9"/>
    <w:rsid w:val="008A295C"/>
    <w:rsid w:val="008A7113"/>
    <w:rsid w:val="008B0C2D"/>
    <w:rsid w:val="008B1883"/>
    <w:rsid w:val="008B1ABF"/>
    <w:rsid w:val="008B2196"/>
    <w:rsid w:val="008B3A43"/>
    <w:rsid w:val="008C254C"/>
    <w:rsid w:val="008C617D"/>
    <w:rsid w:val="008C77F7"/>
    <w:rsid w:val="008D1D68"/>
    <w:rsid w:val="008D3E00"/>
    <w:rsid w:val="008D54F9"/>
    <w:rsid w:val="008E12BD"/>
    <w:rsid w:val="008E1E77"/>
    <w:rsid w:val="008E4C9D"/>
    <w:rsid w:val="008F17FB"/>
    <w:rsid w:val="008F22A1"/>
    <w:rsid w:val="008F2A65"/>
    <w:rsid w:val="008F44E5"/>
    <w:rsid w:val="008F5071"/>
    <w:rsid w:val="008F56BC"/>
    <w:rsid w:val="009035DC"/>
    <w:rsid w:val="00905347"/>
    <w:rsid w:val="009056F7"/>
    <w:rsid w:val="009102C5"/>
    <w:rsid w:val="009136B2"/>
    <w:rsid w:val="0091777E"/>
    <w:rsid w:val="00917A55"/>
    <w:rsid w:val="00920007"/>
    <w:rsid w:val="00920390"/>
    <w:rsid w:val="00920B8B"/>
    <w:rsid w:val="00925753"/>
    <w:rsid w:val="00926413"/>
    <w:rsid w:val="00927C45"/>
    <w:rsid w:val="00931E2E"/>
    <w:rsid w:val="00943E20"/>
    <w:rsid w:val="0094413C"/>
    <w:rsid w:val="009459A4"/>
    <w:rsid w:val="009570D9"/>
    <w:rsid w:val="00962592"/>
    <w:rsid w:val="00981884"/>
    <w:rsid w:val="00981FDC"/>
    <w:rsid w:val="00983E01"/>
    <w:rsid w:val="00987C45"/>
    <w:rsid w:val="0099279F"/>
    <w:rsid w:val="009930BC"/>
    <w:rsid w:val="009932C7"/>
    <w:rsid w:val="0099464B"/>
    <w:rsid w:val="00996CA7"/>
    <w:rsid w:val="009A1BDF"/>
    <w:rsid w:val="009B037A"/>
    <w:rsid w:val="009B45F1"/>
    <w:rsid w:val="009B4A9B"/>
    <w:rsid w:val="009B75A2"/>
    <w:rsid w:val="009C0DEB"/>
    <w:rsid w:val="009C10BD"/>
    <w:rsid w:val="009C1168"/>
    <w:rsid w:val="009C13F0"/>
    <w:rsid w:val="009C33E5"/>
    <w:rsid w:val="009C5D08"/>
    <w:rsid w:val="009D2F60"/>
    <w:rsid w:val="009D406F"/>
    <w:rsid w:val="009E0113"/>
    <w:rsid w:val="009E24CC"/>
    <w:rsid w:val="009E2984"/>
    <w:rsid w:val="009E35EC"/>
    <w:rsid w:val="009E772D"/>
    <w:rsid w:val="009F6CCE"/>
    <w:rsid w:val="009F6E4C"/>
    <w:rsid w:val="00A008F5"/>
    <w:rsid w:val="00A114CC"/>
    <w:rsid w:val="00A11AD8"/>
    <w:rsid w:val="00A11D11"/>
    <w:rsid w:val="00A13B2D"/>
    <w:rsid w:val="00A15ED2"/>
    <w:rsid w:val="00A16426"/>
    <w:rsid w:val="00A20918"/>
    <w:rsid w:val="00A216B4"/>
    <w:rsid w:val="00A3342B"/>
    <w:rsid w:val="00A34B14"/>
    <w:rsid w:val="00A3674E"/>
    <w:rsid w:val="00A41AAD"/>
    <w:rsid w:val="00A434FE"/>
    <w:rsid w:val="00A52EC4"/>
    <w:rsid w:val="00A52F5F"/>
    <w:rsid w:val="00A56EF9"/>
    <w:rsid w:val="00A65D7E"/>
    <w:rsid w:val="00A6677B"/>
    <w:rsid w:val="00A72A6F"/>
    <w:rsid w:val="00A73A67"/>
    <w:rsid w:val="00A7545F"/>
    <w:rsid w:val="00A76933"/>
    <w:rsid w:val="00A8622D"/>
    <w:rsid w:val="00A93ED2"/>
    <w:rsid w:val="00A94FC0"/>
    <w:rsid w:val="00A96A15"/>
    <w:rsid w:val="00A97F19"/>
    <w:rsid w:val="00AA2E9D"/>
    <w:rsid w:val="00AB2EC1"/>
    <w:rsid w:val="00AB3B04"/>
    <w:rsid w:val="00AB40FD"/>
    <w:rsid w:val="00AB5ADD"/>
    <w:rsid w:val="00AB6DD6"/>
    <w:rsid w:val="00AB7B57"/>
    <w:rsid w:val="00AC0B44"/>
    <w:rsid w:val="00AC1728"/>
    <w:rsid w:val="00AC20CB"/>
    <w:rsid w:val="00AC2D79"/>
    <w:rsid w:val="00AC442F"/>
    <w:rsid w:val="00AC4A82"/>
    <w:rsid w:val="00AC5E06"/>
    <w:rsid w:val="00AC606C"/>
    <w:rsid w:val="00AC6BCC"/>
    <w:rsid w:val="00AD06C9"/>
    <w:rsid w:val="00AD2FF9"/>
    <w:rsid w:val="00AD5EA0"/>
    <w:rsid w:val="00AE2269"/>
    <w:rsid w:val="00AE2E63"/>
    <w:rsid w:val="00AE49DE"/>
    <w:rsid w:val="00AF25EC"/>
    <w:rsid w:val="00AF4B38"/>
    <w:rsid w:val="00AF4F81"/>
    <w:rsid w:val="00AF57FB"/>
    <w:rsid w:val="00AF58FE"/>
    <w:rsid w:val="00AF5C0F"/>
    <w:rsid w:val="00AF71C3"/>
    <w:rsid w:val="00AF7625"/>
    <w:rsid w:val="00AF7DEA"/>
    <w:rsid w:val="00B020BD"/>
    <w:rsid w:val="00B033A4"/>
    <w:rsid w:val="00B0521B"/>
    <w:rsid w:val="00B11AFB"/>
    <w:rsid w:val="00B1436B"/>
    <w:rsid w:val="00B149DE"/>
    <w:rsid w:val="00B2226F"/>
    <w:rsid w:val="00B27312"/>
    <w:rsid w:val="00B305ED"/>
    <w:rsid w:val="00B31E3C"/>
    <w:rsid w:val="00B3649C"/>
    <w:rsid w:val="00B426CB"/>
    <w:rsid w:val="00B50850"/>
    <w:rsid w:val="00B516A7"/>
    <w:rsid w:val="00B53FB6"/>
    <w:rsid w:val="00B7219C"/>
    <w:rsid w:val="00B73C9F"/>
    <w:rsid w:val="00B747E0"/>
    <w:rsid w:val="00B75AA2"/>
    <w:rsid w:val="00B810F8"/>
    <w:rsid w:val="00B823F8"/>
    <w:rsid w:val="00B83480"/>
    <w:rsid w:val="00B86C75"/>
    <w:rsid w:val="00B91C23"/>
    <w:rsid w:val="00B9585B"/>
    <w:rsid w:val="00B96046"/>
    <w:rsid w:val="00B96CB9"/>
    <w:rsid w:val="00BA33B1"/>
    <w:rsid w:val="00BA3FF5"/>
    <w:rsid w:val="00BA49BA"/>
    <w:rsid w:val="00BA6197"/>
    <w:rsid w:val="00BA7F64"/>
    <w:rsid w:val="00BB1B07"/>
    <w:rsid w:val="00BB547B"/>
    <w:rsid w:val="00BC62E3"/>
    <w:rsid w:val="00BC64FA"/>
    <w:rsid w:val="00BD0C28"/>
    <w:rsid w:val="00BD5B62"/>
    <w:rsid w:val="00BD6AB8"/>
    <w:rsid w:val="00BE1371"/>
    <w:rsid w:val="00BE15A5"/>
    <w:rsid w:val="00BE3F3A"/>
    <w:rsid w:val="00BE759C"/>
    <w:rsid w:val="00BF4AD7"/>
    <w:rsid w:val="00BF50DD"/>
    <w:rsid w:val="00BF6784"/>
    <w:rsid w:val="00BF7815"/>
    <w:rsid w:val="00C0054D"/>
    <w:rsid w:val="00C062E6"/>
    <w:rsid w:val="00C069BE"/>
    <w:rsid w:val="00C111FF"/>
    <w:rsid w:val="00C1304F"/>
    <w:rsid w:val="00C13AE8"/>
    <w:rsid w:val="00C14C3E"/>
    <w:rsid w:val="00C14D2A"/>
    <w:rsid w:val="00C23BCD"/>
    <w:rsid w:val="00C24460"/>
    <w:rsid w:val="00C244FB"/>
    <w:rsid w:val="00C25AAB"/>
    <w:rsid w:val="00C30E0A"/>
    <w:rsid w:val="00C31B0D"/>
    <w:rsid w:val="00C337A1"/>
    <w:rsid w:val="00C35AB0"/>
    <w:rsid w:val="00C371AE"/>
    <w:rsid w:val="00C37F00"/>
    <w:rsid w:val="00C446CE"/>
    <w:rsid w:val="00C5566D"/>
    <w:rsid w:val="00C56FA0"/>
    <w:rsid w:val="00C577F2"/>
    <w:rsid w:val="00C63AF6"/>
    <w:rsid w:val="00C73375"/>
    <w:rsid w:val="00C73EAD"/>
    <w:rsid w:val="00C73F45"/>
    <w:rsid w:val="00C753C5"/>
    <w:rsid w:val="00C75EC4"/>
    <w:rsid w:val="00C760DB"/>
    <w:rsid w:val="00C76BAC"/>
    <w:rsid w:val="00C80709"/>
    <w:rsid w:val="00C8239E"/>
    <w:rsid w:val="00C82516"/>
    <w:rsid w:val="00C84C5F"/>
    <w:rsid w:val="00C86239"/>
    <w:rsid w:val="00C92621"/>
    <w:rsid w:val="00C93FEB"/>
    <w:rsid w:val="00C95FFC"/>
    <w:rsid w:val="00C9671B"/>
    <w:rsid w:val="00C96BCA"/>
    <w:rsid w:val="00C9700D"/>
    <w:rsid w:val="00C974BD"/>
    <w:rsid w:val="00CA0D2C"/>
    <w:rsid w:val="00CA6A1E"/>
    <w:rsid w:val="00CA7C75"/>
    <w:rsid w:val="00CB1AEA"/>
    <w:rsid w:val="00CB59A6"/>
    <w:rsid w:val="00CC3113"/>
    <w:rsid w:val="00CC4709"/>
    <w:rsid w:val="00CD1BFE"/>
    <w:rsid w:val="00CD394D"/>
    <w:rsid w:val="00CD6E2A"/>
    <w:rsid w:val="00CD7313"/>
    <w:rsid w:val="00CE1712"/>
    <w:rsid w:val="00CE21F7"/>
    <w:rsid w:val="00CE75F2"/>
    <w:rsid w:val="00CF0504"/>
    <w:rsid w:val="00CF5BA1"/>
    <w:rsid w:val="00D020A7"/>
    <w:rsid w:val="00D02679"/>
    <w:rsid w:val="00D030D0"/>
    <w:rsid w:val="00D0361D"/>
    <w:rsid w:val="00D05338"/>
    <w:rsid w:val="00D0777E"/>
    <w:rsid w:val="00D1117B"/>
    <w:rsid w:val="00D12438"/>
    <w:rsid w:val="00D1673B"/>
    <w:rsid w:val="00D16BF9"/>
    <w:rsid w:val="00D20C6A"/>
    <w:rsid w:val="00D23E8B"/>
    <w:rsid w:val="00D303A1"/>
    <w:rsid w:val="00D30D73"/>
    <w:rsid w:val="00D34C73"/>
    <w:rsid w:val="00D35EED"/>
    <w:rsid w:val="00D40D4D"/>
    <w:rsid w:val="00D41DF0"/>
    <w:rsid w:val="00D450E2"/>
    <w:rsid w:val="00D46402"/>
    <w:rsid w:val="00D5097A"/>
    <w:rsid w:val="00D52802"/>
    <w:rsid w:val="00D55379"/>
    <w:rsid w:val="00D55D30"/>
    <w:rsid w:val="00D5652B"/>
    <w:rsid w:val="00D6213E"/>
    <w:rsid w:val="00D65D66"/>
    <w:rsid w:val="00D663D6"/>
    <w:rsid w:val="00D663FF"/>
    <w:rsid w:val="00D66FD8"/>
    <w:rsid w:val="00D710CA"/>
    <w:rsid w:val="00D7302D"/>
    <w:rsid w:val="00D7739B"/>
    <w:rsid w:val="00D81113"/>
    <w:rsid w:val="00D81421"/>
    <w:rsid w:val="00D81946"/>
    <w:rsid w:val="00D90FA1"/>
    <w:rsid w:val="00DA396D"/>
    <w:rsid w:val="00DA3B0F"/>
    <w:rsid w:val="00DA6616"/>
    <w:rsid w:val="00DA6867"/>
    <w:rsid w:val="00DB040F"/>
    <w:rsid w:val="00DB0E42"/>
    <w:rsid w:val="00DB3343"/>
    <w:rsid w:val="00DB7655"/>
    <w:rsid w:val="00DC0C14"/>
    <w:rsid w:val="00DC3486"/>
    <w:rsid w:val="00DC7C64"/>
    <w:rsid w:val="00DD7EAD"/>
    <w:rsid w:val="00DE068B"/>
    <w:rsid w:val="00DE31AD"/>
    <w:rsid w:val="00DE76A9"/>
    <w:rsid w:val="00DF255A"/>
    <w:rsid w:val="00DF40D9"/>
    <w:rsid w:val="00DF6716"/>
    <w:rsid w:val="00E03769"/>
    <w:rsid w:val="00E05C1B"/>
    <w:rsid w:val="00E1044C"/>
    <w:rsid w:val="00E10DC1"/>
    <w:rsid w:val="00E15983"/>
    <w:rsid w:val="00E22324"/>
    <w:rsid w:val="00E26A07"/>
    <w:rsid w:val="00E279C9"/>
    <w:rsid w:val="00E30C52"/>
    <w:rsid w:val="00E33EA0"/>
    <w:rsid w:val="00E34269"/>
    <w:rsid w:val="00E356C6"/>
    <w:rsid w:val="00E368C1"/>
    <w:rsid w:val="00E373BF"/>
    <w:rsid w:val="00E405B8"/>
    <w:rsid w:val="00E42BA7"/>
    <w:rsid w:val="00E4649F"/>
    <w:rsid w:val="00E4653B"/>
    <w:rsid w:val="00E52852"/>
    <w:rsid w:val="00E531EB"/>
    <w:rsid w:val="00E5478B"/>
    <w:rsid w:val="00E54FF9"/>
    <w:rsid w:val="00E57208"/>
    <w:rsid w:val="00E574D7"/>
    <w:rsid w:val="00E63A7C"/>
    <w:rsid w:val="00E67BED"/>
    <w:rsid w:val="00E70F5F"/>
    <w:rsid w:val="00E71A31"/>
    <w:rsid w:val="00E72191"/>
    <w:rsid w:val="00E74B49"/>
    <w:rsid w:val="00E76DC5"/>
    <w:rsid w:val="00E809D2"/>
    <w:rsid w:val="00E867B5"/>
    <w:rsid w:val="00E86B69"/>
    <w:rsid w:val="00E870B8"/>
    <w:rsid w:val="00E935B8"/>
    <w:rsid w:val="00E9368B"/>
    <w:rsid w:val="00E9573D"/>
    <w:rsid w:val="00E97078"/>
    <w:rsid w:val="00EA07B1"/>
    <w:rsid w:val="00EA1A81"/>
    <w:rsid w:val="00EA250A"/>
    <w:rsid w:val="00EA4866"/>
    <w:rsid w:val="00EB2B35"/>
    <w:rsid w:val="00EB5A71"/>
    <w:rsid w:val="00EC044D"/>
    <w:rsid w:val="00EC2A03"/>
    <w:rsid w:val="00EC2CCC"/>
    <w:rsid w:val="00EC4243"/>
    <w:rsid w:val="00EC4ED4"/>
    <w:rsid w:val="00EC79BF"/>
    <w:rsid w:val="00ED1157"/>
    <w:rsid w:val="00ED3265"/>
    <w:rsid w:val="00ED6AD3"/>
    <w:rsid w:val="00ED77F9"/>
    <w:rsid w:val="00EE1ED6"/>
    <w:rsid w:val="00EE2027"/>
    <w:rsid w:val="00EE47AB"/>
    <w:rsid w:val="00EE49C5"/>
    <w:rsid w:val="00EF03B1"/>
    <w:rsid w:val="00EF0BBD"/>
    <w:rsid w:val="00EF1465"/>
    <w:rsid w:val="00EF7A6E"/>
    <w:rsid w:val="00F019CE"/>
    <w:rsid w:val="00F036C6"/>
    <w:rsid w:val="00F10850"/>
    <w:rsid w:val="00F10BE1"/>
    <w:rsid w:val="00F11932"/>
    <w:rsid w:val="00F120F7"/>
    <w:rsid w:val="00F12E26"/>
    <w:rsid w:val="00F16711"/>
    <w:rsid w:val="00F21A6A"/>
    <w:rsid w:val="00F21C0E"/>
    <w:rsid w:val="00F263D1"/>
    <w:rsid w:val="00F263F0"/>
    <w:rsid w:val="00F31A8E"/>
    <w:rsid w:val="00F33D0B"/>
    <w:rsid w:val="00F358C8"/>
    <w:rsid w:val="00F41335"/>
    <w:rsid w:val="00F4333D"/>
    <w:rsid w:val="00F43982"/>
    <w:rsid w:val="00F44103"/>
    <w:rsid w:val="00F45D42"/>
    <w:rsid w:val="00F500A3"/>
    <w:rsid w:val="00F55571"/>
    <w:rsid w:val="00F55C3D"/>
    <w:rsid w:val="00F606EC"/>
    <w:rsid w:val="00F67BD3"/>
    <w:rsid w:val="00F70B6A"/>
    <w:rsid w:val="00F71E7D"/>
    <w:rsid w:val="00F81989"/>
    <w:rsid w:val="00F83201"/>
    <w:rsid w:val="00F875EC"/>
    <w:rsid w:val="00F90A14"/>
    <w:rsid w:val="00F95559"/>
    <w:rsid w:val="00F9635F"/>
    <w:rsid w:val="00F9735B"/>
    <w:rsid w:val="00FA3596"/>
    <w:rsid w:val="00FA5E56"/>
    <w:rsid w:val="00FA769D"/>
    <w:rsid w:val="00FB481C"/>
    <w:rsid w:val="00FB780E"/>
    <w:rsid w:val="00FC0585"/>
    <w:rsid w:val="00FC514D"/>
    <w:rsid w:val="00FE2641"/>
    <w:rsid w:val="00FE2B83"/>
    <w:rsid w:val="00FE336A"/>
    <w:rsid w:val="00FE39AD"/>
    <w:rsid w:val="00FF1DD0"/>
    <w:rsid w:val="00FF3797"/>
    <w:rsid w:val="00FF490A"/>
    <w:rsid w:val="00FF60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Date"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3C6EC1"/>
    <w:pPr>
      <w:widowControl w:val="0"/>
      <w:spacing w:line="300" w:lineRule="auto"/>
      <w:jc w:val="both"/>
    </w:pPr>
    <w:rPr>
      <w:sz w:val="24"/>
    </w:rPr>
  </w:style>
  <w:style w:type="paragraph" w:styleId="1">
    <w:name w:val="heading 1"/>
    <w:basedOn w:val="a"/>
    <w:next w:val="a"/>
    <w:link w:val="1Char"/>
    <w:uiPriority w:val="99"/>
    <w:qFormat/>
    <w:rsid w:val="003C6EC1"/>
    <w:pPr>
      <w:keepNext/>
      <w:keepLines/>
      <w:numPr>
        <w:numId w:val="1"/>
      </w:numPr>
      <w:outlineLvl w:val="0"/>
    </w:pPr>
    <w:rPr>
      <w:b/>
      <w:bCs/>
      <w:kern w:val="44"/>
      <w:sz w:val="28"/>
      <w:szCs w:val="44"/>
    </w:rPr>
  </w:style>
  <w:style w:type="paragraph" w:styleId="2">
    <w:name w:val="heading 2"/>
    <w:basedOn w:val="a"/>
    <w:next w:val="a"/>
    <w:link w:val="2Char"/>
    <w:uiPriority w:val="99"/>
    <w:unhideWhenUsed/>
    <w:qFormat/>
    <w:rsid w:val="003C6EC1"/>
    <w:pPr>
      <w:keepNext/>
      <w:keepLines/>
      <w:numPr>
        <w:ilvl w:val="1"/>
        <w:numId w:val="1"/>
      </w:numPr>
      <w:spacing w:beforeLines="30" w:afterLines="30" w:line="240" w:lineRule="auto"/>
      <w:outlineLvl w:val="1"/>
    </w:pPr>
    <w:rPr>
      <w:rFonts w:asciiTheme="majorHAnsi" w:eastAsiaTheme="majorEastAsia" w:hAnsiTheme="majorHAnsi" w:cstheme="majorBidi"/>
      <w:b/>
      <w:bCs/>
      <w:szCs w:val="32"/>
    </w:rPr>
  </w:style>
  <w:style w:type="paragraph" w:styleId="3">
    <w:name w:val="heading 3"/>
    <w:basedOn w:val="a"/>
    <w:next w:val="a"/>
    <w:link w:val="3Char"/>
    <w:uiPriority w:val="99"/>
    <w:unhideWhenUsed/>
    <w:qFormat/>
    <w:rsid w:val="003C6EC1"/>
    <w:pPr>
      <w:keepNext/>
      <w:keepLines/>
      <w:numPr>
        <w:ilvl w:val="2"/>
        <w:numId w:val="1"/>
      </w:numPr>
      <w:spacing w:before="10" w:after="10"/>
      <w:outlineLvl w:val="2"/>
    </w:pPr>
    <w:rPr>
      <w:b/>
      <w:bCs/>
      <w:szCs w:val="32"/>
    </w:rPr>
  </w:style>
  <w:style w:type="paragraph" w:styleId="4">
    <w:name w:val="heading 4"/>
    <w:basedOn w:val="a"/>
    <w:next w:val="a"/>
    <w:link w:val="4Char"/>
    <w:uiPriority w:val="99"/>
    <w:unhideWhenUsed/>
    <w:qFormat/>
    <w:rsid w:val="003C6EC1"/>
    <w:pPr>
      <w:keepNext/>
      <w:keepLines/>
      <w:numPr>
        <w:ilvl w:val="3"/>
        <w:numId w:val="1"/>
      </w:numPr>
      <w:outlineLvl w:val="3"/>
    </w:pPr>
    <w:rPr>
      <w:rFonts w:asciiTheme="majorHAnsi" w:eastAsiaTheme="majorEastAsia" w:hAnsiTheme="majorHAnsi" w:cstheme="majorBidi"/>
      <w:b/>
      <w:bCs/>
      <w:szCs w:val="28"/>
    </w:rPr>
  </w:style>
  <w:style w:type="paragraph" w:styleId="5">
    <w:name w:val="heading 5"/>
    <w:basedOn w:val="a"/>
    <w:next w:val="a"/>
    <w:link w:val="5Char"/>
    <w:uiPriority w:val="99"/>
    <w:qFormat/>
    <w:rsid w:val="00F95559"/>
    <w:pPr>
      <w:widowControl/>
      <w:spacing w:before="240" w:after="60" w:line="240" w:lineRule="auto"/>
      <w:jc w:val="left"/>
      <w:outlineLvl w:val="4"/>
    </w:pPr>
    <w:rPr>
      <w:rFonts w:ascii="Calibri" w:eastAsia="宋体" w:hAnsi="Calibri" w:cs="Times New Roman"/>
      <w:b/>
      <w:bCs/>
      <w:i/>
      <w:iCs/>
      <w:kern w:val="0"/>
      <w:sz w:val="26"/>
      <w:szCs w:val="26"/>
      <w:lang w:eastAsia="en-US"/>
    </w:rPr>
  </w:style>
  <w:style w:type="paragraph" w:styleId="6">
    <w:name w:val="heading 6"/>
    <w:basedOn w:val="a"/>
    <w:next w:val="a"/>
    <w:link w:val="6Char"/>
    <w:uiPriority w:val="99"/>
    <w:qFormat/>
    <w:rsid w:val="00F95559"/>
    <w:pPr>
      <w:widowControl/>
      <w:spacing w:before="240" w:after="60" w:line="240" w:lineRule="auto"/>
      <w:jc w:val="left"/>
      <w:outlineLvl w:val="5"/>
    </w:pPr>
    <w:rPr>
      <w:rFonts w:ascii="Calibri" w:eastAsia="宋体" w:hAnsi="Calibri" w:cs="Times New Roman"/>
      <w:b/>
      <w:bCs/>
      <w:kern w:val="0"/>
      <w:sz w:val="22"/>
      <w:lang w:eastAsia="en-US"/>
    </w:rPr>
  </w:style>
  <w:style w:type="paragraph" w:styleId="7">
    <w:name w:val="heading 7"/>
    <w:basedOn w:val="a"/>
    <w:next w:val="a"/>
    <w:link w:val="7Char"/>
    <w:uiPriority w:val="99"/>
    <w:qFormat/>
    <w:rsid w:val="00F95559"/>
    <w:pPr>
      <w:widowControl/>
      <w:spacing w:before="240" w:after="60" w:line="240" w:lineRule="auto"/>
      <w:jc w:val="left"/>
      <w:outlineLvl w:val="6"/>
    </w:pPr>
    <w:rPr>
      <w:rFonts w:ascii="Calibri" w:eastAsia="宋体" w:hAnsi="Calibri" w:cs="Times New Roman"/>
      <w:kern w:val="0"/>
      <w:szCs w:val="24"/>
      <w:lang w:eastAsia="en-US"/>
    </w:rPr>
  </w:style>
  <w:style w:type="paragraph" w:styleId="8">
    <w:name w:val="heading 8"/>
    <w:basedOn w:val="a"/>
    <w:next w:val="a"/>
    <w:link w:val="8Char"/>
    <w:uiPriority w:val="99"/>
    <w:qFormat/>
    <w:rsid w:val="00F95559"/>
    <w:pPr>
      <w:widowControl/>
      <w:spacing w:before="240" w:after="60" w:line="240" w:lineRule="auto"/>
      <w:jc w:val="left"/>
      <w:outlineLvl w:val="7"/>
    </w:pPr>
    <w:rPr>
      <w:rFonts w:ascii="Calibri" w:eastAsia="宋体" w:hAnsi="Calibri" w:cs="Times New Roman"/>
      <w:i/>
      <w:iCs/>
      <w:kern w:val="0"/>
      <w:szCs w:val="24"/>
      <w:lang w:eastAsia="en-US"/>
    </w:rPr>
  </w:style>
  <w:style w:type="paragraph" w:styleId="9">
    <w:name w:val="heading 9"/>
    <w:basedOn w:val="a"/>
    <w:next w:val="a"/>
    <w:link w:val="9Char"/>
    <w:uiPriority w:val="99"/>
    <w:qFormat/>
    <w:rsid w:val="00F95559"/>
    <w:pPr>
      <w:widowControl/>
      <w:spacing w:before="240" w:after="60" w:line="240" w:lineRule="auto"/>
      <w:jc w:val="left"/>
      <w:outlineLvl w:val="8"/>
    </w:pPr>
    <w:rPr>
      <w:rFonts w:ascii="Cambria" w:eastAsia="宋体" w:hAnsi="Cambria"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3C6EC1"/>
    <w:rPr>
      <w:b/>
      <w:bCs/>
      <w:kern w:val="44"/>
      <w:sz w:val="28"/>
      <w:szCs w:val="44"/>
    </w:rPr>
  </w:style>
  <w:style w:type="character" w:customStyle="1" w:styleId="2Char">
    <w:name w:val="标题 2 Char"/>
    <w:basedOn w:val="a0"/>
    <w:link w:val="2"/>
    <w:uiPriority w:val="99"/>
    <w:qFormat/>
    <w:rsid w:val="003C6EC1"/>
    <w:rPr>
      <w:rFonts w:asciiTheme="majorHAnsi" w:eastAsiaTheme="majorEastAsia" w:hAnsiTheme="majorHAnsi" w:cstheme="majorBidi"/>
      <w:b/>
      <w:bCs/>
      <w:sz w:val="24"/>
      <w:szCs w:val="32"/>
    </w:rPr>
  </w:style>
  <w:style w:type="character" w:customStyle="1" w:styleId="3Char">
    <w:name w:val="标题 3 Char"/>
    <w:basedOn w:val="a0"/>
    <w:link w:val="3"/>
    <w:uiPriority w:val="99"/>
    <w:rsid w:val="003C6EC1"/>
    <w:rPr>
      <w:b/>
      <w:bCs/>
      <w:sz w:val="24"/>
      <w:szCs w:val="32"/>
    </w:rPr>
  </w:style>
  <w:style w:type="character" w:customStyle="1" w:styleId="4Char">
    <w:name w:val="标题 4 Char"/>
    <w:basedOn w:val="a0"/>
    <w:link w:val="4"/>
    <w:uiPriority w:val="99"/>
    <w:rsid w:val="003C6EC1"/>
    <w:rPr>
      <w:rFonts w:asciiTheme="majorHAnsi" w:eastAsiaTheme="majorEastAsia" w:hAnsiTheme="majorHAnsi" w:cstheme="majorBidi"/>
      <w:b/>
      <w:bCs/>
      <w:sz w:val="24"/>
      <w:szCs w:val="28"/>
    </w:rPr>
  </w:style>
  <w:style w:type="paragraph" w:customStyle="1" w:styleId="a3">
    <w:name w:val="功率说明"/>
    <w:basedOn w:val="a"/>
    <w:link w:val="Char"/>
    <w:qFormat/>
    <w:rsid w:val="003C6EC1"/>
    <w:pPr>
      <w:ind w:firstLineChars="200" w:firstLine="480"/>
    </w:pPr>
    <w:rPr>
      <w:sz w:val="22"/>
    </w:rPr>
  </w:style>
  <w:style w:type="character" w:customStyle="1" w:styleId="Char">
    <w:name w:val="功率说明 Char"/>
    <w:basedOn w:val="a0"/>
    <w:link w:val="a3"/>
    <w:rsid w:val="003C6EC1"/>
    <w:rPr>
      <w:sz w:val="22"/>
    </w:rPr>
  </w:style>
  <w:style w:type="paragraph" w:styleId="TOC">
    <w:name w:val="TOC Heading"/>
    <w:basedOn w:val="1"/>
    <w:next w:val="a"/>
    <w:uiPriority w:val="39"/>
    <w:unhideWhenUsed/>
    <w:qFormat/>
    <w:rsid w:val="003C6EC1"/>
    <w:pPr>
      <w:widowControl/>
      <w:numPr>
        <w:numId w:val="0"/>
      </w:numPr>
      <w:spacing w:before="480" w:line="276" w:lineRule="auto"/>
      <w:jc w:val="left"/>
      <w:outlineLvl w:val="9"/>
    </w:pPr>
    <w:rPr>
      <w:rFonts w:asciiTheme="majorHAnsi" w:eastAsiaTheme="majorEastAsia" w:hAnsiTheme="majorHAnsi" w:cstheme="majorBidi"/>
      <w:color w:val="365F91" w:themeColor="accent1" w:themeShade="BF"/>
      <w:kern w:val="0"/>
      <w:szCs w:val="28"/>
    </w:rPr>
  </w:style>
  <w:style w:type="paragraph" w:styleId="12">
    <w:name w:val="toc 1"/>
    <w:basedOn w:val="a"/>
    <w:next w:val="a"/>
    <w:autoRedefine/>
    <w:uiPriority w:val="39"/>
    <w:unhideWhenUsed/>
    <w:qFormat/>
    <w:rsid w:val="00D40D4D"/>
    <w:pPr>
      <w:tabs>
        <w:tab w:val="left" w:pos="426"/>
        <w:tab w:val="right" w:leader="dot" w:pos="8296"/>
      </w:tabs>
    </w:pPr>
  </w:style>
  <w:style w:type="character" w:styleId="a4">
    <w:name w:val="Hyperlink"/>
    <w:basedOn w:val="a0"/>
    <w:uiPriority w:val="99"/>
    <w:unhideWhenUsed/>
    <w:rsid w:val="003C6EC1"/>
    <w:rPr>
      <w:color w:val="0000FF" w:themeColor="hyperlink"/>
      <w:u w:val="single"/>
    </w:rPr>
  </w:style>
  <w:style w:type="paragraph" w:styleId="a5">
    <w:name w:val="Balloon Text"/>
    <w:basedOn w:val="a"/>
    <w:link w:val="Char0"/>
    <w:uiPriority w:val="99"/>
    <w:semiHidden/>
    <w:unhideWhenUsed/>
    <w:rsid w:val="003C6EC1"/>
    <w:pPr>
      <w:spacing w:line="240" w:lineRule="auto"/>
    </w:pPr>
    <w:rPr>
      <w:sz w:val="18"/>
      <w:szCs w:val="18"/>
    </w:rPr>
  </w:style>
  <w:style w:type="character" w:customStyle="1" w:styleId="Char0">
    <w:name w:val="批注框文本 Char"/>
    <w:basedOn w:val="a0"/>
    <w:link w:val="a5"/>
    <w:uiPriority w:val="99"/>
    <w:semiHidden/>
    <w:rsid w:val="003C6EC1"/>
    <w:rPr>
      <w:sz w:val="18"/>
      <w:szCs w:val="18"/>
    </w:rPr>
  </w:style>
  <w:style w:type="paragraph" w:customStyle="1" w:styleId="-">
    <w:name w:val="功率说明-机组名称"/>
    <w:basedOn w:val="a"/>
    <w:link w:val="-Char"/>
    <w:qFormat/>
    <w:rsid w:val="003C6EC1"/>
    <w:pPr>
      <w:spacing w:before="156" w:after="156"/>
    </w:pPr>
    <w:rPr>
      <w:b/>
    </w:rPr>
  </w:style>
  <w:style w:type="character" w:customStyle="1" w:styleId="-Char">
    <w:name w:val="功率说明-机组名称 Char"/>
    <w:basedOn w:val="a0"/>
    <w:link w:val="-"/>
    <w:rsid w:val="003C6EC1"/>
    <w:rPr>
      <w:b/>
      <w:sz w:val="24"/>
    </w:rPr>
  </w:style>
  <w:style w:type="paragraph" w:styleId="a6">
    <w:name w:val="header"/>
    <w:basedOn w:val="a"/>
    <w:link w:val="Char1"/>
    <w:uiPriority w:val="99"/>
    <w:unhideWhenUsed/>
    <w:rsid w:val="003C6EC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6"/>
    <w:uiPriority w:val="99"/>
    <w:rsid w:val="003C6EC1"/>
    <w:rPr>
      <w:sz w:val="18"/>
      <w:szCs w:val="18"/>
    </w:rPr>
  </w:style>
  <w:style w:type="paragraph" w:styleId="a7">
    <w:name w:val="footer"/>
    <w:basedOn w:val="a"/>
    <w:link w:val="Char2"/>
    <w:uiPriority w:val="99"/>
    <w:unhideWhenUsed/>
    <w:rsid w:val="003C6EC1"/>
    <w:pPr>
      <w:tabs>
        <w:tab w:val="center" w:pos="4153"/>
        <w:tab w:val="right" w:pos="8306"/>
      </w:tabs>
      <w:snapToGrid w:val="0"/>
      <w:spacing w:line="240" w:lineRule="auto"/>
      <w:jc w:val="left"/>
    </w:pPr>
    <w:rPr>
      <w:sz w:val="18"/>
      <w:szCs w:val="18"/>
    </w:rPr>
  </w:style>
  <w:style w:type="character" w:customStyle="1" w:styleId="Char2">
    <w:name w:val="页脚 Char"/>
    <w:basedOn w:val="a0"/>
    <w:link w:val="a7"/>
    <w:uiPriority w:val="99"/>
    <w:rsid w:val="003C6EC1"/>
    <w:rPr>
      <w:sz w:val="18"/>
      <w:szCs w:val="18"/>
    </w:rPr>
  </w:style>
  <w:style w:type="paragraph" w:customStyle="1" w:styleId="13">
    <w:name w:val="页眉1"/>
    <w:basedOn w:val="a6"/>
    <w:qFormat/>
    <w:rsid w:val="00814C7E"/>
    <w:rPr>
      <w:rFonts w:ascii="Times New Roman" w:eastAsia="宋体" w:hAnsi="Times New Roman" w:cs="Times New Roman"/>
      <w:sz w:val="21"/>
      <w:szCs w:val="21"/>
    </w:rPr>
  </w:style>
  <w:style w:type="paragraph" w:styleId="a8">
    <w:name w:val="Document Map"/>
    <w:basedOn w:val="a"/>
    <w:link w:val="Char3"/>
    <w:uiPriority w:val="99"/>
    <w:semiHidden/>
    <w:unhideWhenUsed/>
    <w:rsid w:val="002E4DE3"/>
    <w:rPr>
      <w:rFonts w:ascii="宋体" w:eastAsia="宋体"/>
      <w:sz w:val="18"/>
      <w:szCs w:val="18"/>
    </w:rPr>
  </w:style>
  <w:style w:type="character" w:customStyle="1" w:styleId="Char3">
    <w:name w:val="文档结构图 Char"/>
    <w:basedOn w:val="a0"/>
    <w:link w:val="a8"/>
    <w:uiPriority w:val="99"/>
    <w:semiHidden/>
    <w:rsid w:val="002E4DE3"/>
    <w:rPr>
      <w:rFonts w:ascii="宋体" w:eastAsia="宋体"/>
      <w:sz w:val="18"/>
      <w:szCs w:val="18"/>
    </w:rPr>
  </w:style>
  <w:style w:type="paragraph" w:styleId="a9">
    <w:name w:val="List Paragraph"/>
    <w:basedOn w:val="a"/>
    <w:uiPriority w:val="34"/>
    <w:qFormat/>
    <w:rsid w:val="00E870B8"/>
    <w:pPr>
      <w:ind w:firstLineChars="200" w:firstLine="420"/>
    </w:pPr>
  </w:style>
  <w:style w:type="paragraph" w:styleId="21">
    <w:name w:val="toc 2"/>
    <w:basedOn w:val="a"/>
    <w:next w:val="a"/>
    <w:autoRedefine/>
    <w:uiPriority w:val="39"/>
    <w:unhideWhenUsed/>
    <w:qFormat/>
    <w:rsid w:val="00F95559"/>
    <w:pPr>
      <w:ind w:leftChars="200" w:left="420"/>
    </w:pPr>
  </w:style>
  <w:style w:type="paragraph" w:styleId="31">
    <w:name w:val="toc 3"/>
    <w:basedOn w:val="a"/>
    <w:next w:val="a"/>
    <w:autoRedefine/>
    <w:uiPriority w:val="39"/>
    <w:unhideWhenUsed/>
    <w:qFormat/>
    <w:rsid w:val="00F95559"/>
    <w:pPr>
      <w:ind w:leftChars="400" w:left="840"/>
    </w:pPr>
  </w:style>
  <w:style w:type="character" w:customStyle="1" w:styleId="5Char">
    <w:name w:val="标题 5 Char"/>
    <w:basedOn w:val="a0"/>
    <w:link w:val="5"/>
    <w:uiPriority w:val="99"/>
    <w:rsid w:val="00F95559"/>
    <w:rPr>
      <w:rFonts w:ascii="Calibri" w:eastAsia="宋体" w:hAnsi="Calibri" w:cs="Times New Roman"/>
      <w:b/>
      <w:bCs/>
      <w:i/>
      <w:iCs/>
      <w:kern w:val="0"/>
      <w:sz w:val="26"/>
      <w:szCs w:val="26"/>
      <w:lang w:eastAsia="en-US"/>
    </w:rPr>
  </w:style>
  <w:style w:type="character" w:customStyle="1" w:styleId="6Char">
    <w:name w:val="标题 6 Char"/>
    <w:basedOn w:val="a0"/>
    <w:link w:val="6"/>
    <w:uiPriority w:val="99"/>
    <w:rsid w:val="00F95559"/>
    <w:rPr>
      <w:rFonts w:ascii="Calibri" w:eastAsia="宋体" w:hAnsi="Calibri" w:cs="Times New Roman"/>
      <w:b/>
      <w:bCs/>
      <w:kern w:val="0"/>
      <w:sz w:val="22"/>
      <w:lang w:eastAsia="en-US"/>
    </w:rPr>
  </w:style>
  <w:style w:type="character" w:customStyle="1" w:styleId="7Char">
    <w:name w:val="标题 7 Char"/>
    <w:basedOn w:val="a0"/>
    <w:link w:val="7"/>
    <w:uiPriority w:val="99"/>
    <w:rsid w:val="00F95559"/>
    <w:rPr>
      <w:rFonts w:ascii="Calibri" w:eastAsia="宋体" w:hAnsi="Calibri" w:cs="Times New Roman"/>
      <w:kern w:val="0"/>
      <w:sz w:val="24"/>
      <w:szCs w:val="24"/>
      <w:lang w:eastAsia="en-US"/>
    </w:rPr>
  </w:style>
  <w:style w:type="character" w:customStyle="1" w:styleId="8Char">
    <w:name w:val="标题 8 Char"/>
    <w:basedOn w:val="a0"/>
    <w:link w:val="8"/>
    <w:uiPriority w:val="99"/>
    <w:rsid w:val="00F95559"/>
    <w:rPr>
      <w:rFonts w:ascii="Calibri" w:eastAsia="宋体" w:hAnsi="Calibri" w:cs="Times New Roman"/>
      <w:i/>
      <w:iCs/>
      <w:kern w:val="0"/>
      <w:sz w:val="24"/>
      <w:szCs w:val="24"/>
      <w:lang w:eastAsia="en-US"/>
    </w:rPr>
  </w:style>
  <w:style w:type="character" w:customStyle="1" w:styleId="9Char">
    <w:name w:val="标题 9 Char"/>
    <w:basedOn w:val="a0"/>
    <w:link w:val="9"/>
    <w:uiPriority w:val="99"/>
    <w:rsid w:val="00F95559"/>
    <w:rPr>
      <w:rFonts w:ascii="Cambria" w:eastAsia="宋体" w:hAnsi="Cambria" w:cs="Times New Roman"/>
      <w:kern w:val="0"/>
      <w:sz w:val="22"/>
      <w:lang w:eastAsia="en-US"/>
    </w:rPr>
  </w:style>
  <w:style w:type="numbering" w:customStyle="1" w:styleId="14">
    <w:name w:val="无列表1"/>
    <w:next w:val="a2"/>
    <w:uiPriority w:val="99"/>
    <w:semiHidden/>
    <w:unhideWhenUsed/>
    <w:rsid w:val="00F95559"/>
  </w:style>
  <w:style w:type="paragraph" w:styleId="aa">
    <w:name w:val="Title"/>
    <w:basedOn w:val="a"/>
    <w:next w:val="a"/>
    <w:link w:val="Char4"/>
    <w:uiPriority w:val="99"/>
    <w:qFormat/>
    <w:rsid w:val="00F95559"/>
    <w:pPr>
      <w:widowControl/>
      <w:spacing w:before="240" w:after="60" w:line="240" w:lineRule="auto"/>
      <w:jc w:val="center"/>
      <w:outlineLvl w:val="0"/>
    </w:pPr>
    <w:rPr>
      <w:rFonts w:ascii="Cambria" w:eastAsia="宋体" w:hAnsi="Cambria" w:cs="Times New Roman"/>
      <w:b/>
      <w:bCs/>
      <w:kern w:val="28"/>
      <w:sz w:val="32"/>
      <w:szCs w:val="32"/>
      <w:lang w:eastAsia="en-US"/>
    </w:rPr>
  </w:style>
  <w:style w:type="character" w:customStyle="1" w:styleId="Char4">
    <w:name w:val="标题 Char"/>
    <w:basedOn w:val="a0"/>
    <w:link w:val="aa"/>
    <w:uiPriority w:val="99"/>
    <w:rsid w:val="00F95559"/>
    <w:rPr>
      <w:rFonts w:ascii="Cambria" w:eastAsia="宋体" w:hAnsi="Cambria" w:cs="Times New Roman"/>
      <w:b/>
      <w:bCs/>
      <w:kern w:val="28"/>
      <w:sz w:val="32"/>
      <w:szCs w:val="32"/>
      <w:lang w:eastAsia="en-US"/>
    </w:rPr>
  </w:style>
  <w:style w:type="paragraph" w:styleId="ab">
    <w:name w:val="Subtitle"/>
    <w:basedOn w:val="a"/>
    <w:next w:val="a"/>
    <w:link w:val="Char5"/>
    <w:uiPriority w:val="99"/>
    <w:qFormat/>
    <w:rsid w:val="00F95559"/>
    <w:pPr>
      <w:widowControl/>
      <w:spacing w:after="60" w:line="240" w:lineRule="auto"/>
      <w:jc w:val="center"/>
      <w:outlineLvl w:val="1"/>
    </w:pPr>
    <w:rPr>
      <w:rFonts w:ascii="Cambria" w:eastAsia="宋体" w:hAnsi="Cambria" w:cs="Times New Roman"/>
      <w:kern w:val="0"/>
      <w:szCs w:val="24"/>
      <w:lang w:eastAsia="en-US"/>
    </w:rPr>
  </w:style>
  <w:style w:type="character" w:customStyle="1" w:styleId="Char5">
    <w:name w:val="副标题 Char"/>
    <w:basedOn w:val="a0"/>
    <w:link w:val="ab"/>
    <w:uiPriority w:val="99"/>
    <w:rsid w:val="00F95559"/>
    <w:rPr>
      <w:rFonts w:ascii="Cambria" w:eastAsia="宋体" w:hAnsi="Cambria" w:cs="Times New Roman"/>
      <w:kern w:val="0"/>
      <w:sz w:val="24"/>
      <w:szCs w:val="24"/>
      <w:lang w:eastAsia="en-US"/>
    </w:rPr>
  </w:style>
  <w:style w:type="character" w:styleId="ac">
    <w:name w:val="Strong"/>
    <w:basedOn w:val="a0"/>
    <w:uiPriority w:val="22"/>
    <w:qFormat/>
    <w:rsid w:val="00F95559"/>
    <w:rPr>
      <w:rFonts w:cs="Times New Roman"/>
      <w:b/>
      <w:bCs/>
    </w:rPr>
  </w:style>
  <w:style w:type="character" w:styleId="ad">
    <w:name w:val="Emphasis"/>
    <w:basedOn w:val="a0"/>
    <w:uiPriority w:val="99"/>
    <w:qFormat/>
    <w:rsid w:val="00F95559"/>
    <w:rPr>
      <w:rFonts w:ascii="Calibri" w:hAnsi="Calibri" w:cs="Times New Roman"/>
      <w:b/>
      <w:i/>
      <w:iCs/>
    </w:rPr>
  </w:style>
  <w:style w:type="paragraph" w:styleId="ae">
    <w:name w:val="No Spacing"/>
    <w:basedOn w:val="a"/>
    <w:link w:val="Char6"/>
    <w:uiPriority w:val="1"/>
    <w:qFormat/>
    <w:rsid w:val="00F95559"/>
    <w:pPr>
      <w:widowControl/>
      <w:spacing w:line="240" w:lineRule="auto"/>
      <w:jc w:val="left"/>
    </w:pPr>
    <w:rPr>
      <w:rFonts w:ascii="Calibri" w:eastAsia="宋体" w:hAnsi="Calibri" w:cs="Times New Roman"/>
      <w:kern w:val="0"/>
      <w:szCs w:val="32"/>
      <w:lang w:eastAsia="en-US"/>
    </w:rPr>
  </w:style>
  <w:style w:type="character" w:customStyle="1" w:styleId="Char6">
    <w:name w:val="无间隔 Char"/>
    <w:basedOn w:val="a0"/>
    <w:link w:val="ae"/>
    <w:uiPriority w:val="1"/>
    <w:locked/>
    <w:rsid w:val="00F95559"/>
    <w:rPr>
      <w:rFonts w:ascii="Calibri" w:eastAsia="宋体" w:hAnsi="Calibri" w:cs="Times New Roman"/>
      <w:kern w:val="0"/>
      <w:sz w:val="24"/>
      <w:szCs w:val="32"/>
      <w:lang w:eastAsia="en-US"/>
    </w:rPr>
  </w:style>
  <w:style w:type="paragraph" w:styleId="af">
    <w:name w:val="Quote"/>
    <w:basedOn w:val="a"/>
    <w:next w:val="a"/>
    <w:link w:val="Char7"/>
    <w:uiPriority w:val="99"/>
    <w:qFormat/>
    <w:rsid w:val="00F95559"/>
    <w:pPr>
      <w:widowControl/>
      <w:spacing w:line="240" w:lineRule="auto"/>
      <w:jc w:val="left"/>
    </w:pPr>
    <w:rPr>
      <w:rFonts w:ascii="Calibri" w:eastAsia="宋体" w:hAnsi="Calibri" w:cs="Times New Roman"/>
      <w:i/>
      <w:kern w:val="0"/>
      <w:szCs w:val="24"/>
      <w:lang w:eastAsia="en-US"/>
    </w:rPr>
  </w:style>
  <w:style w:type="character" w:customStyle="1" w:styleId="Char7">
    <w:name w:val="引用 Char"/>
    <w:basedOn w:val="a0"/>
    <w:link w:val="af"/>
    <w:uiPriority w:val="99"/>
    <w:rsid w:val="00F95559"/>
    <w:rPr>
      <w:rFonts w:ascii="Calibri" w:eastAsia="宋体" w:hAnsi="Calibri" w:cs="Times New Roman"/>
      <w:i/>
      <w:kern w:val="0"/>
      <w:sz w:val="24"/>
      <w:szCs w:val="24"/>
      <w:lang w:eastAsia="en-US"/>
    </w:rPr>
  </w:style>
  <w:style w:type="paragraph" w:styleId="af0">
    <w:name w:val="Intense Quote"/>
    <w:basedOn w:val="a"/>
    <w:next w:val="a"/>
    <w:link w:val="Char8"/>
    <w:uiPriority w:val="99"/>
    <w:qFormat/>
    <w:rsid w:val="00F95559"/>
    <w:pPr>
      <w:widowControl/>
      <w:spacing w:line="240" w:lineRule="auto"/>
      <w:ind w:left="720" w:right="720"/>
      <w:jc w:val="left"/>
    </w:pPr>
    <w:rPr>
      <w:rFonts w:ascii="Calibri" w:eastAsia="宋体" w:hAnsi="Calibri" w:cs="Times New Roman"/>
      <w:b/>
      <w:i/>
      <w:kern w:val="0"/>
      <w:lang w:eastAsia="en-US"/>
    </w:rPr>
  </w:style>
  <w:style w:type="character" w:customStyle="1" w:styleId="Char8">
    <w:name w:val="明显引用 Char"/>
    <w:basedOn w:val="a0"/>
    <w:link w:val="af0"/>
    <w:uiPriority w:val="99"/>
    <w:rsid w:val="00F95559"/>
    <w:rPr>
      <w:rFonts w:ascii="Calibri" w:eastAsia="宋体" w:hAnsi="Calibri" w:cs="Times New Roman"/>
      <w:b/>
      <w:i/>
      <w:kern w:val="0"/>
      <w:sz w:val="24"/>
      <w:lang w:eastAsia="en-US"/>
    </w:rPr>
  </w:style>
  <w:style w:type="character" w:styleId="af1">
    <w:name w:val="Subtle Emphasis"/>
    <w:basedOn w:val="a0"/>
    <w:uiPriority w:val="99"/>
    <w:qFormat/>
    <w:rsid w:val="00F95559"/>
    <w:rPr>
      <w:rFonts w:cs="Times New Roman"/>
      <w:i/>
      <w:color w:val="5A5A5A"/>
    </w:rPr>
  </w:style>
  <w:style w:type="character" w:styleId="af2">
    <w:name w:val="Intense Emphasis"/>
    <w:basedOn w:val="a0"/>
    <w:uiPriority w:val="99"/>
    <w:qFormat/>
    <w:rsid w:val="00F95559"/>
    <w:rPr>
      <w:rFonts w:cs="Times New Roman"/>
      <w:b/>
      <w:i/>
      <w:sz w:val="24"/>
      <w:szCs w:val="24"/>
      <w:u w:val="single"/>
    </w:rPr>
  </w:style>
  <w:style w:type="character" w:styleId="af3">
    <w:name w:val="Subtle Reference"/>
    <w:basedOn w:val="a0"/>
    <w:uiPriority w:val="99"/>
    <w:qFormat/>
    <w:rsid w:val="00F95559"/>
    <w:rPr>
      <w:rFonts w:cs="Times New Roman"/>
      <w:sz w:val="24"/>
      <w:szCs w:val="24"/>
      <w:u w:val="single"/>
    </w:rPr>
  </w:style>
  <w:style w:type="character" w:styleId="af4">
    <w:name w:val="Intense Reference"/>
    <w:basedOn w:val="a0"/>
    <w:uiPriority w:val="99"/>
    <w:qFormat/>
    <w:rsid w:val="00F95559"/>
    <w:rPr>
      <w:rFonts w:cs="Times New Roman"/>
      <w:b/>
      <w:sz w:val="24"/>
      <w:u w:val="single"/>
    </w:rPr>
  </w:style>
  <w:style w:type="character" w:styleId="af5">
    <w:name w:val="Book Title"/>
    <w:basedOn w:val="a0"/>
    <w:uiPriority w:val="99"/>
    <w:qFormat/>
    <w:rsid w:val="00F95559"/>
    <w:rPr>
      <w:rFonts w:ascii="Cambria" w:eastAsia="宋体" w:hAnsi="Cambria" w:cs="Times New Roman"/>
      <w:b/>
      <w:i/>
      <w:sz w:val="24"/>
      <w:szCs w:val="24"/>
    </w:rPr>
  </w:style>
  <w:style w:type="paragraph" w:customStyle="1" w:styleId="CharCharCharCharCharCharCharCharChar1Char">
    <w:name w:val="Char Char Char Char Char Char Char Char Char1 Char"/>
    <w:basedOn w:val="a"/>
    <w:uiPriority w:val="99"/>
    <w:rsid w:val="00F95559"/>
    <w:pPr>
      <w:spacing w:line="240" w:lineRule="auto"/>
    </w:pPr>
    <w:rPr>
      <w:rFonts w:ascii="Times New Roman" w:eastAsia="宋体" w:hAnsi="Times New Roman" w:cs="Times New Roman"/>
      <w:sz w:val="21"/>
      <w:szCs w:val="24"/>
    </w:rPr>
  </w:style>
  <w:style w:type="table" w:styleId="af6">
    <w:name w:val="Table Grid"/>
    <w:basedOn w:val="a1"/>
    <w:uiPriority w:val="59"/>
    <w:rsid w:val="00F95559"/>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Date"/>
    <w:basedOn w:val="a"/>
    <w:next w:val="a"/>
    <w:link w:val="Char9"/>
    <w:rsid w:val="00F95559"/>
    <w:pPr>
      <w:widowControl/>
      <w:spacing w:line="240" w:lineRule="auto"/>
      <w:ind w:leftChars="2500" w:left="100"/>
      <w:jc w:val="left"/>
    </w:pPr>
    <w:rPr>
      <w:rFonts w:ascii="Calibri" w:eastAsia="宋体" w:hAnsi="Calibri" w:cs="Times New Roman"/>
      <w:kern w:val="0"/>
      <w:szCs w:val="24"/>
      <w:lang w:eastAsia="en-US"/>
    </w:rPr>
  </w:style>
  <w:style w:type="character" w:customStyle="1" w:styleId="Char9">
    <w:name w:val="日期 Char"/>
    <w:basedOn w:val="a0"/>
    <w:link w:val="af7"/>
    <w:rsid w:val="00F95559"/>
    <w:rPr>
      <w:rFonts w:ascii="Calibri" w:eastAsia="宋体" w:hAnsi="Calibri" w:cs="Times New Roman"/>
      <w:kern w:val="0"/>
      <w:sz w:val="24"/>
      <w:szCs w:val="24"/>
      <w:lang w:eastAsia="en-US"/>
    </w:rPr>
  </w:style>
  <w:style w:type="character" w:styleId="af8">
    <w:name w:val="Placeholder Text"/>
    <w:basedOn w:val="a0"/>
    <w:uiPriority w:val="99"/>
    <w:semiHidden/>
    <w:rsid w:val="00F95559"/>
    <w:rPr>
      <w:rFonts w:cs="Times New Roman"/>
      <w:color w:val="808080"/>
    </w:rPr>
  </w:style>
  <w:style w:type="paragraph" w:customStyle="1" w:styleId="CNNO0">
    <w:name w:val="CNNO程序正文（宋小四）"/>
    <w:basedOn w:val="a"/>
    <w:link w:val="CNNOChar"/>
    <w:uiPriority w:val="99"/>
    <w:qFormat/>
    <w:rsid w:val="00F95559"/>
    <w:pPr>
      <w:spacing w:beforeLines="50" w:afterLines="50" w:line="240" w:lineRule="auto"/>
      <w:ind w:leftChars="337" w:left="708"/>
    </w:pPr>
    <w:rPr>
      <w:rFonts w:ascii="Times New Roman" w:eastAsia="宋体" w:hAnsi="Times New Roman" w:cs="Times New Roman"/>
      <w:kern w:val="0"/>
      <w:szCs w:val="24"/>
    </w:rPr>
  </w:style>
  <w:style w:type="character" w:customStyle="1" w:styleId="CNNOChar">
    <w:name w:val="CNNO程序正文（宋小四） Char"/>
    <w:basedOn w:val="a0"/>
    <w:link w:val="CNNO0"/>
    <w:uiPriority w:val="99"/>
    <w:locked/>
    <w:rsid w:val="00F95559"/>
    <w:rPr>
      <w:rFonts w:ascii="Times New Roman" w:eastAsia="宋体" w:hAnsi="Times New Roman" w:cs="Times New Roman"/>
      <w:kern w:val="0"/>
      <w:sz w:val="24"/>
      <w:szCs w:val="24"/>
    </w:rPr>
  </w:style>
  <w:style w:type="paragraph" w:styleId="af9">
    <w:name w:val="annotation text"/>
    <w:basedOn w:val="a"/>
    <w:link w:val="Chara"/>
    <w:uiPriority w:val="99"/>
    <w:rsid w:val="00F95559"/>
    <w:pPr>
      <w:spacing w:line="240" w:lineRule="auto"/>
      <w:jc w:val="left"/>
    </w:pPr>
    <w:rPr>
      <w:rFonts w:ascii="Calibri" w:eastAsia="宋体" w:hAnsi="Calibri" w:cs="Times New Roman"/>
      <w:sz w:val="21"/>
    </w:rPr>
  </w:style>
  <w:style w:type="character" w:customStyle="1" w:styleId="Chara">
    <w:name w:val="批注文字 Char"/>
    <w:basedOn w:val="a0"/>
    <w:link w:val="af9"/>
    <w:uiPriority w:val="99"/>
    <w:rsid w:val="00F95559"/>
    <w:rPr>
      <w:rFonts w:ascii="Calibri" w:eastAsia="宋体" w:hAnsi="Calibri" w:cs="Times New Roman"/>
    </w:rPr>
  </w:style>
  <w:style w:type="character" w:styleId="afa">
    <w:name w:val="annotation reference"/>
    <w:basedOn w:val="a0"/>
    <w:uiPriority w:val="99"/>
    <w:rsid w:val="00F95559"/>
    <w:rPr>
      <w:rFonts w:cs="Times New Roman"/>
      <w:sz w:val="21"/>
      <w:szCs w:val="21"/>
    </w:rPr>
  </w:style>
  <w:style w:type="paragraph" w:customStyle="1" w:styleId="Charb">
    <w:name w:val="Char"/>
    <w:basedOn w:val="a"/>
    <w:rsid w:val="00F95559"/>
    <w:pPr>
      <w:spacing w:line="240" w:lineRule="auto"/>
    </w:pPr>
    <w:rPr>
      <w:rFonts w:ascii="Times New Roman" w:eastAsia="宋体" w:hAnsi="Times New Roman" w:cs="Times New Roman"/>
      <w:sz w:val="21"/>
      <w:szCs w:val="21"/>
    </w:rPr>
  </w:style>
  <w:style w:type="paragraph" w:customStyle="1" w:styleId="MTDisplayEquation">
    <w:name w:val="MTDisplayEquation"/>
    <w:basedOn w:val="a"/>
    <w:next w:val="a"/>
    <w:uiPriority w:val="99"/>
    <w:rsid w:val="00F95559"/>
    <w:pPr>
      <w:numPr>
        <w:numId w:val="6"/>
      </w:numPr>
      <w:tabs>
        <w:tab w:val="clear" w:pos="1320"/>
        <w:tab w:val="center" w:pos="5200"/>
        <w:tab w:val="right" w:pos="9080"/>
      </w:tabs>
      <w:adjustRightInd w:val="0"/>
      <w:snapToGrid w:val="0"/>
      <w:spacing w:line="360" w:lineRule="auto"/>
    </w:pPr>
    <w:rPr>
      <w:rFonts w:ascii="Times New Roman" w:eastAsia="宋体" w:hAnsi="Times New Roman" w:cs="Times New Roman"/>
      <w:szCs w:val="21"/>
    </w:rPr>
  </w:style>
  <w:style w:type="paragraph" w:customStyle="1" w:styleId="CNNO">
    <w:name w:val="CNNO程序编号正文（宋小四一级编号）"/>
    <w:basedOn w:val="a"/>
    <w:link w:val="CNNOChar0"/>
    <w:qFormat/>
    <w:rsid w:val="00F95559"/>
    <w:pPr>
      <w:numPr>
        <w:numId w:val="8"/>
      </w:numPr>
      <w:spacing w:beforeLines="50" w:afterLines="50" w:line="240" w:lineRule="auto"/>
    </w:pPr>
    <w:rPr>
      <w:rFonts w:ascii="Times New Roman" w:eastAsia="宋体" w:hAnsi="Times New Roman" w:cs="Times New Roman"/>
      <w:kern w:val="0"/>
      <w:szCs w:val="20"/>
      <w:lang w:eastAsia="en-US"/>
    </w:rPr>
  </w:style>
  <w:style w:type="character" w:customStyle="1" w:styleId="CNNOChar0">
    <w:name w:val="CNNO程序编号正文（宋小四一级编号） Char"/>
    <w:link w:val="CNNO"/>
    <w:locked/>
    <w:rsid w:val="00F95559"/>
    <w:rPr>
      <w:rFonts w:ascii="Times New Roman" w:eastAsia="宋体" w:hAnsi="Times New Roman" w:cs="Times New Roman"/>
      <w:kern w:val="0"/>
      <w:sz w:val="24"/>
      <w:szCs w:val="20"/>
      <w:lang w:eastAsia="en-US"/>
    </w:rPr>
  </w:style>
  <w:style w:type="paragraph" w:customStyle="1" w:styleId="15">
    <w:name w:val="正文1"/>
    <w:basedOn w:val="a"/>
    <w:uiPriority w:val="99"/>
    <w:rsid w:val="00F95559"/>
    <w:pPr>
      <w:widowControl/>
      <w:spacing w:before="60" w:after="60" w:line="240" w:lineRule="auto"/>
      <w:ind w:left="998"/>
    </w:pPr>
    <w:rPr>
      <w:rFonts w:ascii="Times New Roman" w:eastAsia="宋体" w:hAnsi="Times New Roman" w:cs="Times New Roman"/>
      <w:kern w:val="0"/>
      <w:szCs w:val="20"/>
    </w:rPr>
  </w:style>
  <w:style w:type="paragraph" w:customStyle="1" w:styleId="10">
    <w:name w:val="标题1"/>
    <w:basedOn w:val="a"/>
    <w:uiPriority w:val="99"/>
    <w:rsid w:val="00F95559"/>
    <w:pPr>
      <w:numPr>
        <w:numId w:val="9"/>
      </w:numPr>
      <w:spacing w:before="120" w:after="120" w:line="240" w:lineRule="auto"/>
    </w:pPr>
    <w:rPr>
      <w:rFonts w:ascii="Times New Roman" w:eastAsia="宋体" w:hAnsi="Times New Roman" w:cs="Times New Roman"/>
      <w:b/>
      <w:kern w:val="0"/>
      <w:szCs w:val="20"/>
    </w:rPr>
  </w:style>
  <w:style w:type="paragraph" w:customStyle="1" w:styleId="16">
    <w:name w:val="正文缩进1"/>
    <w:basedOn w:val="a"/>
    <w:uiPriority w:val="99"/>
    <w:rsid w:val="00F95559"/>
    <w:pPr>
      <w:spacing w:before="60" w:after="60" w:line="240" w:lineRule="auto"/>
      <w:ind w:left="941"/>
    </w:pPr>
    <w:rPr>
      <w:rFonts w:ascii="Times New Roman" w:eastAsia="宋体" w:hAnsi="Times New Roman" w:cs="Times New Roman"/>
      <w:kern w:val="0"/>
      <w:szCs w:val="20"/>
    </w:rPr>
  </w:style>
  <w:style w:type="paragraph" w:styleId="afb">
    <w:name w:val="annotation subject"/>
    <w:basedOn w:val="af9"/>
    <w:next w:val="af9"/>
    <w:link w:val="Charc"/>
    <w:uiPriority w:val="99"/>
    <w:semiHidden/>
    <w:rsid w:val="00F95559"/>
    <w:pPr>
      <w:widowControl/>
    </w:pPr>
    <w:rPr>
      <w:b/>
      <w:bCs/>
      <w:kern w:val="0"/>
      <w:sz w:val="24"/>
      <w:szCs w:val="24"/>
      <w:lang w:eastAsia="en-US"/>
    </w:rPr>
  </w:style>
  <w:style w:type="character" w:customStyle="1" w:styleId="Charc">
    <w:name w:val="批注主题 Char"/>
    <w:basedOn w:val="Chara"/>
    <w:link w:val="afb"/>
    <w:uiPriority w:val="99"/>
    <w:semiHidden/>
    <w:rsid w:val="00F95559"/>
    <w:rPr>
      <w:rFonts w:ascii="Calibri" w:eastAsia="宋体" w:hAnsi="Calibri" w:cs="Times New Roman"/>
      <w:b/>
      <w:bCs/>
      <w:kern w:val="0"/>
      <w:sz w:val="24"/>
      <w:szCs w:val="24"/>
      <w:lang w:eastAsia="en-US"/>
    </w:rPr>
  </w:style>
  <w:style w:type="paragraph" w:styleId="afc">
    <w:name w:val="Revision"/>
    <w:hidden/>
    <w:uiPriority w:val="99"/>
    <w:semiHidden/>
    <w:rsid w:val="00F95559"/>
    <w:rPr>
      <w:rFonts w:ascii="Calibri" w:eastAsia="宋体" w:hAnsi="Calibri" w:cs="Times New Roman"/>
      <w:kern w:val="0"/>
      <w:sz w:val="24"/>
      <w:szCs w:val="24"/>
      <w:lang w:eastAsia="en-US"/>
    </w:rPr>
  </w:style>
  <w:style w:type="paragraph" w:customStyle="1" w:styleId="reader-word-layer">
    <w:name w:val="reader-word-layer"/>
    <w:basedOn w:val="a"/>
    <w:uiPriority w:val="99"/>
    <w:rsid w:val="00F95559"/>
    <w:pPr>
      <w:widowControl/>
      <w:spacing w:before="100" w:beforeAutospacing="1" w:after="100" w:afterAutospacing="1" w:line="240" w:lineRule="auto"/>
      <w:jc w:val="left"/>
    </w:pPr>
    <w:rPr>
      <w:rFonts w:ascii="宋体" w:eastAsia="宋体" w:hAnsi="宋体" w:cs="宋体"/>
      <w:kern w:val="0"/>
      <w:szCs w:val="24"/>
    </w:rPr>
  </w:style>
  <w:style w:type="paragraph" w:styleId="afd">
    <w:name w:val="Normal (Web)"/>
    <w:basedOn w:val="a"/>
    <w:uiPriority w:val="99"/>
    <w:semiHidden/>
    <w:unhideWhenUsed/>
    <w:rsid w:val="00F95559"/>
    <w:pPr>
      <w:widowControl/>
      <w:spacing w:before="100" w:beforeAutospacing="1" w:after="100" w:afterAutospacing="1" w:line="240" w:lineRule="auto"/>
      <w:jc w:val="left"/>
    </w:pPr>
    <w:rPr>
      <w:rFonts w:ascii="宋体" w:eastAsia="宋体" w:hAnsi="宋体" w:cs="宋体"/>
      <w:color w:val="000000"/>
      <w:kern w:val="0"/>
      <w:szCs w:val="24"/>
    </w:rPr>
  </w:style>
  <w:style w:type="paragraph" w:customStyle="1" w:styleId="Default">
    <w:name w:val="Default"/>
    <w:rsid w:val="00F95559"/>
    <w:pPr>
      <w:widowControl w:val="0"/>
      <w:autoSpaceDE w:val="0"/>
      <w:autoSpaceDN w:val="0"/>
      <w:adjustRightInd w:val="0"/>
    </w:pPr>
    <w:rPr>
      <w:rFonts w:ascii="宋体" w:eastAsia="宋体" w:hAnsi="Calibri" w:cs="宋体"/>
      <w:color w:val="000000"/>
      <w:kern w:val="0"/>
      <w:sz w:val="24"/>
      <w:szCs w:val="24"/>
    </w:rPr>
  </w:style>
  <w:style w:type="character" w:customStyle="1" w:styleId="Chard">
    <w:name w:val="正文文本 Char"/>
    <w:basedOn w:val="a0"/>
    <w:link w:val="afe"/>
    <w:locked/>
    <w:rsid w:val="00F95559"/>
  </w:style>
  <w:style w:type="paragraph" w:styleId="afe">
    <w:name w:val="Body Text"/>
    <w:basedOn w:val="a"/>
    <w:link w:val="Chard"/>
    <w:rsid w:val="00F95559"/>
    <w:pPr>
      <w:spacing w:line="240" w:lineRule="auto"/>
      <w:ind w:left="120"/>
      <w:jc w:val="left"/>
    </w:pPr>
    <w:rPr>
      <w:sz w:val="21"/>
    </w:rPr>
  </w:style>
  <w:style w:type="character" w:customStyle="1" w:styleId="17">
    <w:name w:val="正文文本 字符1"/>
    <w:basedOn w:val="a0"/>
    <w:uiPriority w:val="99"/>
    <w:semiHidden/>
    <w:rsid w:val="00F95559"/>
    <w:rPr>
      <w:sz w:val="24"/>
    </w:rPr>
  </w:style>
  <w:style w:type="character" w:customStyle="1" w:styleId="Char10">
    <w:name w:val="正文文本 Char1"/>
    <w:basedOn w:val="a0"/>
    <w:uiPriority w:val="99"/>
    <w:semiHidden/>
    <w:rsid w:val="00F95559"/>
    <w:rPr>
      <w:sz w:val="24"/>
      <w:szCs w:val="24"/>
      <w:lang w:eastAsia="en-US"/>
    </w:rPr>
  </w:style>
  <w:style w:type="paragraph" w:customStyle="1" w:styleId="CNNO17">
    <w:name w:val="CNNO程序标题（宋小四缩进1.7）"/>
    <w:basedOn w:val="1"/>
    <w:next w:val="1"/>
    <w:link w:val="CNNO17Char"/>
    <w:uiPriority w:val="99"/>
    <w:qFormat/>
    <w:rsid w:val="00F95559"/>
    <w:pPr>
      <w:numPr>
        <w:numId w:val="19"/>
      </w:numPr>
      <w:tabs>
        <w:tab w:val="left" w:pos="709"/>
      </w:tabs>
      <w:autoSpaceDE w:val="0"/>
      <w:autoSpaceDN w:val="0"/>
      <w:adjustRightInd w:val="0"/>
      <w:spacing w:before="120" w:after="120" w:line="276" w:lineRule="auto"/>
      <w:jc w:val="left"/>
    </w:pPr>
    <w:rPr>
      <w:rFonts w:ascii="Times New Roman" w:eastAsia="宋体" w:hAnsi="Times New Roman" w:cs="Times New Roman"/>
      <w:bCs w:val="0"/>
      <w:kern w:val="0"/>
      <w:sz w:val="24"/>
      <w:szCs w:val="24"/>
      <w:lang w:eastAsia="en-US"/>
    </w:rPr>
  </w:style>
  <w:style w:type="character" w:customStyle="1" w:styleId="CNNO17Char">
    <w:name w:val="CNNO程序标题（宋小四缩进1.7） Char"/>
    <w:link w:val="CNNO17"/>
    <w:uiPriority w:val="99"/>
    <w:rsid w:val="00F95559"/>
    <w:rPr>
      <w:rFonts w:ascii="Times New Roman" w:eastAsia="宋体" w:hAnsi="Times New Roman" w:cs="Times New Roman"/>
      <w:b/>
      <w:kern w:val="0"/>
      <w:sz w:val="24"/>
      <w:szCs w:val="24"/>
      <w:lang w:eastAsia="en-US"/>
    </w:rPr>
  </w:style>
  <w:style w:type="paragraph" w:styleId="40">
    <w:name w:val="toc 4"/>
    <w:basedOn w:val="a"/>
    <w:next w:val="a"/>
    <w:autoRedefine/>
    <w:uiPriority w:val="39"/>
    <w:unhideWhenUsed/>
    <w:rsid w:val="00F95559"/>
    <w:pPr>
      <w:spacing w:line="240" w:lineRule="auto"/>
      <w:ind w:leftChars="600" w:left="1260"/>
    </w:pPr>
    <w:rPr>
      <w:sz w:val="21"/>
    </w:rPr>
  </w:style>
  <w:style w:type="paragraph" w:styleId="50">
    <w:name w:val="toc 5"/>
    <w:basedOn w:val="a"/>
    <w:next w:val="a"/>
    <w:autoRedefine/>
    <w:uiPriority w:val="39"/>
    <w:unhideWhenUsed/>
    <w:rsid w:val="00F95559"/>
    <w:pPr>
      <w:spacing w:line="240" w:lineRule="auto"/>
      <w:ind w:leftChars="800" w:left="1680"/>
    </w:pPr>
    <w:rPr>
      <w:sz w:val="21"/>
    </w:rPr>
  </w:style>
  <w:style w:type="paragraph" w:styleId="60">
    <w:name w:val="toc 6"/>
    <w:basedOn w:val="a"/>
    <w:next w:val="a"/>
    <w:autoRedefine/>
    <w:uiPriority w:val="39"/>
    <w:unhideWhenUsed/>
    <w:rsid w:val="00F95559"/>
    <w:pPr>
      <w:spacing w:line="240" w:lineRule="auto"/>
      <w:ind w:leftChars="1000" w:left="2100"/>
    </w:pPr>
    <w:rPr>
      <w:sz w:val="21"/>
    </w:rPr>
  </w:style>
  <w:style w:type="paragraph" w:styleId="70">
    <w:name w:val="toc 7"/>
    <w:basedOn w:val="a"/>
    <w:next w:val="a"/>
    <w:autoRedefine/>
    <w:uiPriority w:val="39"/>
    <w:unhideWhenUsed/>
    <w:rsid w:val="00F95559"/>
    <w:pPr>
      <w:spacing w:line="240" w:lineRule="auto"/>
      <w:ind w:leftChars="1200" w:left="2520"/>
    </w:pPr>
    <w:rPr>
      <w:sz w:val="21"/>
    </w:rPr>
  </w:style>
  <w:style w:type="paragraph" w:styleId="80">
    <w:name w:val="toc 8"/>
    <w:basedOn w:val="a"/>
    <w:next w:val="a"/>
    <w:autoRedefine/>
    <w:uiPriority w:val="39"/>
    <w:unhideWhenUsed/>
    <w:rsid w:val="00F95559"/>
    <w:pPr>
      <w:spacing w:line="240" w:lineRule="auto"/>
      <w:ind w:leftChars="1400" w:left="2940"/>
    </w:pPr>
    <w:rPr>
      <w:sz w:val="21"/>
    </w:rPr>
  </w:style>
  <w:style w:type="paragraph" w:styleId="90">
    <w:name w:val="toc 9"/>
    <w:basedOn w:val="a"/>
    <w:next w:val="a"/>
    <w:autoRedefine/>
    <w:uiPriority w:val="39"/>
    <w:unhideWhenUsed/>
    <w:rsid w:val="00F95559"/>
    <w:pPr>
      <w:spacing w:line="240" w:lineRule="auto"/>
      <w:ind w:leftChars="1600" w:left="3360"/>
    </w:pPr>
    <w:rPr>
      <w:sz w:val="21"/>
    </w:rPr>
  </w:style>
  <w:style w:type="paragraph" w:customStyle="1" w:styleId="ARISTITLE1">
    <w:name w:val="ARIS TITLE1"/>
    <w:basedOn w:val="a"/>
    <w:uiPriority w:val="99"/>
    <w:rsid w:val="00F95559"/>
    <w:pPr>
      <w:keepNext/>
      <w:keepLines/>
      <w:autoSpaceDE w:val="0"/>
      <w:autoSpaceDN w:val="0"/>
      <w:adjustRightInd w:val="0"/>
      <w:spacing w:before="120" w:after="120" w:line="276" w:lineRule="auto"/>
      <w:ind w:left="964" w:right="210" w:hanging="964"/>
      <w:jc w:val="left"/>
      <w:outlineLvl w:val="0"/>
    </w:pPr>
    <w:rPr>
      <w:rFonts w:ascii="Times New Roman" w:eastAsia="宋体" w:hAnsi="Times New Roman" w:cs="Times New Roman"/>
      <w:b/>
      <w:bCs/>
      <w:kern w:val="0"/>
      <w:szCs w:val="24"/>
    </w:rPr>
  </w:style>
  <w:style w:type="paragraph" w:customStyle="1" w:styleId="ARISTITLE2">
    <w:name w:val="ARIS TITLE2"/>
    <w:basedOn w:val="a"/>
    <w:uiPriority w:val="99"/>
    <w:rsid w:val="00F95559"/>
    <w:pPr>
      <w:keepNext/>
      <w:keepLines/>
      <w:tabs>
        <w:tab w:val="left" w:pos="709"/>
      </w:tabs>
      <w:autoSpaceDE w:val="0"/>
      <w:autoSpaceDN w:val="0"/>
      <w:adjustRightInd w:val="0"/>
      <w:spacing w:before="120" w:after="120" w:line="276" w:lineRule="auto"/>
      <w:ind w:left="170" w:hangingChars="170" w:hanging="170"/>
      <w:jc w:val="left"/>
      <w:outlineLvl w:val="0"/>
    </w:pPr>
    <w:rPr>
      <w:rFonts w:ascii="Times New Roman" w:eastAsia="宋体" w:hAnsi="Times New Roman" w:cs="Times New Roman"/>
      <w:b/>
      <w:bCs/>
      <w:kern w:val="0"/>
      <w:szCs w:val="24"/>
    </w:rPr>
  </w:style>
  <w:style w:type="paragraph" w:customStyle="1" w:styleId="ARISTITLE3">
    <w:name w:val="ARIS TITLE3"/>
    <w:basedOn w:val="1"/>
    <w:next w:val="a"/>
    <w:uiPriority w:val="99"/>
    <w:rsid w:val="00F95559"/>
    <w:pPr>
      <w:numPr>
        <w:numId w:val="0"/>
      </w:numPr>
      <w:tabs>
        <w:tab w:val="left" w:pos="0"/>
      </w:tabs>
      <w:spacing w:before="120" w:after="120" w:line="280" w:lineRule="exact"/>
      <w:ind w:left="170" w:hangingChars="170" w:hanging="170"/>
      <w:jc w:val="left"/>
    </w:pPr>
    <w:rPr>
      <w:rFonts w:ascii="Times New Roman" w:eastAsia="宋体" w:hAnsi="Times New Roman" w:cs="Times New Roman"/>
      <w:sz w:val="24"/>
      <w:szCs w:val="24"/>
    </w:rPr>
  </w:style>
  <w:style w:type="paragraph" w:customStyle="1" w:styleId="ARISTITLE4">
    <w:name w:val="ARIS TITLE4"/>
    <w:basedOn w:val="ARISTEXT"/>
    <w:autoRedefine/>
    <w:uiPriority w:val="99"/>
    <w:rsid w:val="00F95559"/>
    <w:pPr>
      <w:numPr>
        <w:ilvl w:val="3"/>
        <w:numId w:val="24"/>
      </w:numPr>
      <w:spacing w:before="50" w:after="50"/>
      <w:ind w:leftChars="0" w:left="170" w:hangingChars="170" w:hanging="170"/>
      <w:outlineLvl w:val="3"/>
    </w:pPr>
  </w:style>
  <w:style w:type="paragraph" w:customStyle="1" w:styleId="ARISTEXT">
    <w:name w:val="ARIS TEXT"/>
    <w:basedOn w:val="a"/>
    <w:link w:val="ARISTEXTChar"/>
    <w:autoRedefine/>
    <w:uiPriority w:val="99"/>
    <w:rsid w:val="00F95559"/>
    <w:pPr>
      <w:spacing w:beforeLines="50" w:afterLines="50" w:line="240" w:lineRule="auto"/>
      <w:ind w:leftChars="200" w:left="420"/>
      <w:jc w:val="left"/>
    </w:pPr>
    <w:rPr>
      <w:rFonts w:ascii="Times New Roman" w:eastAsia="宋体" w:hAnsi="Times New Roman" w:cs="Times New Roman"/>
      <w:kern w:val="0"/>
      <w:szCs w:val="24"/>
    </w:rPr>
  </w:style>
  <w:style w:type="character" w:customStyle="1" w:styleId="ARISTEXTChar">
    <w:name w:val="ARIS TEXT Char"/>
    <w:link w:val="ARISTEXT"/>
    <w:uiPriority w:val="99"/>
    <w:locked/>
    <w:rsid w:val="00F95559"/>
    <w:rPr>
      <w:rFonts w:ascii="Times New Roman" w:eastAsia="宋体" w:hAnsi="Times New Roman" w:cs="Times New Roman"/>
      <w:kern w:val="0"/>
      <w:sz w:val="24"/>
      <w:szCs w:val="24"/>
    </w:rPr>
  </w:style>
  <w:style w:type="paragraph" w:customStyle="1" w:styleId="ARISTITLE5">
    <w:name w:val="ARIS TITLE5"/>
    <w:basedOn w:val="ARISTEXT"/>
    <w:uiPriority w:val="99"/>
    <w:rsid w:val="00F95559"/>
    <w:pPr>
      <w:numPr>
        <w:ilvl w:val="4"/>
        <w:numId w:val="24"/>
      </w:numPr>
      <w:spacing w:before="50" w:after="50"/>
      <w:ind w:leftChars="0" w:left="2520" w:hanging="420"/>
      <w:outlineLvl w:val="4"/>
    </w:pPr>
  </w:style>
  <w:style w:type="paragraph" w:customStyle="1" w:styleId="ARISTITLE6">
    <w:name w:val="ARIS TITLE6"/>
    <w:basedOn w:val="ARISTITLE5"/>
    <w:uiPriority w:val="99"/>
    <w:rsid w:val="00F95559"/>
    <w:pPr>
      <w:numPr>
        <w:ilvl w:val="5"/>
      </w:numPr>
      <w:ind w:left="2940"/>
      <w:outlineLvl w:val="5"/>
    </w:pPr>
  </w:style>
  <w:style w:type="paragraph" w:customStyle="1" w:styleId="ARISTITLE7">
    <w:name w:val="ARIS TITLE7"/>
    <w:basedOn w:val="ARISTITLE6"/>
    <w:uiPriority w:val="99"/>
    <w:rsid w:val="00F95559"/>
    <w:pPr>
      <w:numPr>
        <w:ilvl w:val="6"/>
      </w:numPr>
      <w:ind w:left="3360"/>
      <w:outlineLvl w:val="6"/>
    </w:pPr>
  </w:style>
  <w:style w:type="paragraph" w:customStyle="1" w:styleId="ARISTITLE8">
    <w:name w:val="ARIS TITLE8"/>
    <w:basedOn w:val="ARISTITLE7"/>
    <w:uiPriority w:val="99"/>
    <w:rsid w:val="00F95559"/>
    <w:pPr>
      <w:numPr>
        <w:ilvl w:val="7"/>
      </w:numPr>
      <w:ind w:leftChars="200" w:left="200"/>
      <w:outlineLvl w:val="7"/>
    </w:pPr>
  </w:style>
  <w:style w:type="paragraph" w:customStyle="1" w:styleId="11">
    <w:name w:val="细1"/>
    <w:basedOn w:val="a"/>
    <w:rsid w:val="00F95559"/>
    <w:pPr>
      <w:numPr>
        <w:numId w:val="28"/>
      </w:numPr>
      <w:spacing w:before="156" w:after="156" w:line="240" w:lineRule="auto"/>
    </w:pPr>
    <w:rPr>
      <w:rFonts w:ascii="Times New Roman" w:eastAsia="宋体" w:hAnsi="Times New Roman" w:cs="Times New Roman"/>
      <w:szCs w:val="20"/>
    </w:rPr>
  </w:style>
  <w:style w:type="paragraph" w:customStyle="1" w:styleId="20">
    <w:name w:val="细2"/>
    <w:basedOn w:val="a"/>
    <w:rsid w:val="00F95559"/>
    <w:pPr>
      <w:numPr>
        <w:ilvl w:val="1"/>
        <w:numId w:val="28"/>
      </w:numPr>
      <w:spacing w:before="156" w:after="156" w:line="240" w:lineRule="auto"/>
    </w:pPr>
    <w:rPr>
      <w:rFonts w:ascii="Times New Roman" w:eastAsia="宋体" w:hAnsi="Times New Roman" w:cs="Times New Roman"/>
      <w:szCs w:val="20"/>
    </w:rPr>
  </w:style>
  <w:style w:type="paragraph" w:customStyle="1" w:styleId="30">
    <w:name w:val="细3"/>
    <w:basedOn w:val="a"/>
    <w:rsid w:val="00F95559"/>
    <w:pPr>
      <w:numPr>
        <w:ilvl w:val="2"/>
        <w:numId w:val="28"/>
      </w:numPr>
      <w:spacing w:before="156" w:after="156" w:line="240" w:lineRule="auto"/>
    </w:pPr>
    <w:rPr>
      <w:rFonts w:ascii="Times New Roman" w:eastAsia="宋体" w:hAnsi="Times New Roman" w:cs="Times New Roman"/>
      <w:szCs w:val="20"/>
    </w:rPr>
  </w:style>
  <w:style w:type="table" w:styleId="-5">
    <w:name w:val="Light List Accent 5"/>
    <w:basedOn w:val="a1"/>
    <w:uiPriority w:val="61"/>
    <w:rsid w:val="006F5377"/>
    <w:rPr>
      <w:kern w:val="0"/>
      <w:sz w:val="20"/>
      <w:szCs w:val="20"/>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18">
    <w:name w:val="网格型浅色1"/>
    <w:basedOn w:val="a1"/>
    <w:uiPriority w:val="40"/>
    <w:rsid w:val="002E1AA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p0">
    <w:name w:val="p0"/>
    <w:basedOn w:val="a"/>
    <w:rsid w:val="001D4155"/>
    <w:pPr>
      <w:widowControl/>
      <w:spacing w:line="240" w:lineRule="auto"/>
    </w:pPr>
    <w:rPr>
      <w:rFonts w:ascii="Times New Roman" w:eastAsia="宋体" w:hAnsi="Times New Roman" w:cs="Times New Roman"/>
      <w:kern w:val="0"/>
      <w:sz w:val="21"/>
      <w:szCs w:val="21"/>
    </w:rPr>
  </w:style>
</w:styles>
</file>

<file path=word/webSettings.xml><?xml version="1.0" encoding="utf-8"?>
<w:webSettings xmlns:r="http://schemas.openxmlformats.org/officeDocument/2006/relationships" xmlns:w="http://schemas.openxmlformats.org/wordprocessingml/2006/main">
  <w:divs>
    <w:div w:id="86923411">
      <w:bodyDiv w:val="1"/>
      <w:marLeft w:val="0"/>
      <w:marRight w:val="0"/>
      <w:marTop w:val="0"/>
      <w:marBottom w:val="0"/>
      <w:divBdr>
        <w:top w:val="none" w:sz="0" w:space="0" w:color="auto"/>
        <w:left w:val="none" w:sz="0" w:space="0" w:color="auto"/>
        <w:bottom w:val="none" w:sz="0" w:space="0" w:color="auto"/>
        <w:right w:val="none" w:sz="0" w:space="0" w:color="auto"/>
      </w:divBdr>
    </w:div>
    <w:div w:id="127280017">
      <w:bodyDiv w:val="1"/>
      <w:marLeft w:val="0"/>
      <w:marRight w:val="0"/>
      <w:marTop w:val="0"/>
      <w:marBottom w:val="0"/>
      <w:divBdr>
        <w:top w:val="none" w:sz="0" w:space="0" w:color="auto"/>
        <w:left w:val="none" w:sz="0" w:space="0" w:color="auto"/>
        <w:bottom w:val="none" w:sz="0" w:space="0" w:color="auto"/>
        <w:right w:val="none" w:sz="0" w:space="0" w:color="auto"/>
      </w:divBdr>
    </w:div>
    <w:div w:id="865288095">
      <w:bodyDiv w:val="1"/>
      <w:marLeft w:val="0"/>
      <w:marRight w:val="0"/>
      <w:marTop w:val="0"/>
      <w:marBottom w:val="0"/>
      <w:divBdr>
        <w:top w:val="none" w:sz="0" w:space="0" w:color="auto"/>
        <w:left w:val="none" w:sz="0" w:space="0" w:color="auto"/>
        <w:bottom w:val="none" w:sz="0" w:space="0" w:color="auto"/>
        <w:right w:val="none" w:sz="0" w:space="0" w:color="auto"/>
      </w:divBdr>
    </w:div>
    <w:div w:id="978994757">
      <w:bodyDiv w:val="1"/>
      <w:marLeft w:val="0"/>
      <w:marRight w:val="0"/>
      <w:marTop w:val="0"/>
      <w:marBottom w:val="0"/>
      <w:divBdr>
        <w:top w:val="none" w:sz="0" w:space="0" w:color="auto"/>
        <w:left w:val="none" w:sz="0" w:space="0" w:color="auto"/>
        <w:bottom w:val="none" w:sz="0" w:space="0" w:color="auto"/>
        <w:right w:val="none" w:sz="0" w:space="0" w:color="auto"/>
      </w:divBdr>
    </w:div>
    <w:div w:id="1320961159">
      <w:bodyDiv w:val="1"/>
      <w:marLeft w:val="0"/>
      <w:marRight w:val="0"/>
      <w:marTop w:val="0"/>
      <w:marBottom w:val="0"/>
      <w:divBdr>
        <w:top w:val="none" w:sz="0" w:space="0" w:color="auto"/>
        <w:left w:val="none" w:sz="0" w:space="0" w:color="auto"/>
        <w:bottom w:val="none" w:sz="0" w:space="0" w:color="auto"/>
        <w:right w:val="none" w:sz="0" w:space="0" w:color="auto"/>
      </w:divBdr>
    </w:div>
    <w:div w:id="1498571054">
      <w:bodyDiv w:val="1"/>
      <w:marLeft w:val="0"/>
      <w:marRight w:val="0"/>
      <w:marTop w:val="0"/>
      <w:marBottom w:val="0"/>
      <w:divBdr>
        <w:top w:val="none" w:sz="0" w:space="0" w:color="auto"/>
        <w:left w:val="none" w:sz="0" w:space="0" w:color="auto"/>
        <w:bottom w:val="none" w:sz="0" w:space="0" w:color="auto"/>
        <w:right w:val="none" w:sz="0" w:space="0" w:color="auto"/>
      </w:divBdr>
    </w:div>
    <w:div w:id="1706060903">
      <w:bodyDiv w:val="1"/>
      <w:marLeft w:val="0"/>
      <w:marRight w:val="0"/>
      <w:marTop w:val="0"/>
      <w:marBottom w:val="0"/>
      <w:divBdr>
        <w:top w:val="none" w:sz="0" w:space="0" w:color="auto"/>
        <w:left w:val="none" w:sz="0" w:space="0" w:color="auto"/>
        <w:bottom w:val="none" w:sz="0" w:space="0" w:color="auto"/>
        <w:right w:val="none" w:sz="0" w:space="0" w:color="auto"/>
      </w:divBdr>
    </w:div>
    <w:div w:id="2032104694">
      <w:bodyDiv w:val="1"/>
      <w:marLeft w:val="0"/>
      <w:marRight w:val="0"/>
      <w:marTop w:val="0"/>
      <w:marBottom w:val="0"/>
      <w:divBdr>
        <w:top w:val="none" w:sz="0" w:space="0" w:color="auto"/>
        <w:left w:val="none" w:sz="0" w:space="0" w:color="auto"/>
        <w:bottom w:val="none" w:sz="0" w:space="0" w:color="auto"/>
        <w:right w:val="none" w:sz="0" w:space="0" w:color="auto"/>
      </w:divBdr>
    </w:div>
    <w:div w:id="20615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__11111111.vsdx"/><Relationship Id="rId35"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E502-2DCC-4191-8356-F9CBF51EC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2958</Words>
  <Characters>16864</Characters>
  <Application>Microsoft Office Word</Application>
  <DocSecurity>0</DocSecurity>
  <Lines>140</Lines>
  <Paragraphs>39</Paragraphs>
  <ScaleCrop>false</ScaleCrop>
  <Company>Sky123.Org</Company>
  <LinksUpToDate>false</LinksUpToDate>
  <CharactersWithSpaces>19783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sunlin</dc:creator>
  <cp:lastModifiedBy>user</cp:lastModifiedBy>
  <cp:revision>9</cp:revision>
  <cp:lastPrinted>2019-07-17T00:49:00Z</cp:lastPrinted>
  <dcterms:created xsi:type="dcterms:W3CDTF">2019-06-10T00:28:00Z</dcterms:created>
  <dcterms:modified xsi:type="dcterms:W3CDTF">2019-07-17T00:49:00Z</dcterms:modified>
</cp:coreProperties>
</file>